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66" w:rsidRPr="00EC5637" w:rsidRDefault="00036E66" w:rsidP="00EC5637">
      <w:pPr>
        <w:pStyle w:val="NormalWeb"/>
        <w:adjustRightInd w:val="0"/>
        <w:snapToGrid w:val="0"/>
        <w:spacing w:before="0" w:beforeAutospacing="0" w:after="0" w:afterAutospacing="0"/>
        <w:rPr>
          <w:rFonts w:ascii="黑体" w:eastAsia="黑体" w:hAnsi="黑体" w:cs="仿宋_GB2312"/>
          <w:color w:val="000000"/>
          <w:sz w:val="32"/>
          <w:szCs w:val="32"/>
        </w:rPr>
      </w:pPr>
      <w:r w:rsidRPr="00EC5637">
        <w:rPr>
          <w:rFonts w:ascii="黑体" w:eastAsia="黑体" w:hAnsi="黑体" w:cs="仿宋_GB2312" w:hint="eastAsia"/>
          <w:color w:val="000000"/>
          <w:sz w:val="32"/>
          <w:szCs w:val="32"/>
        </w:rPr>
        <w:t>附件</w:t>
      </w:r>
      <w:r w:rsidRPr="00EC5637">
        <w:rPr>
          <w:rFonts w:ascii="黑体" w:eastAsia="黑体" w:hAnsi="黑体" w:cs="仿宋_GB2312"/>
          <w:color w:val="000000"/>
          <w:sz w:val="32"/>
          <w:szCs w:val="32"/>
        </w:rPr>
        <w:t>5</w:t>
      </w:r>
    </w:p>
    <w:p w:rsidR="00036E66" w:rsidRPr="00EC5637" w:rsidRDefault="00036E66" w:rsidP="00EC5637">
      <w:pPr>
        <w:pStyle w:val="NormalWeb"/>
        <w:spacing w:before="0" w:beforeAutospacing="0" w:after="0" w:afterAutospacing="0" w:line="560" w:lineRule="exact"/>
        <w:jc w:val="center"/>
        <w:rPr>
          <w:rFonts w:ascii="方正小标宋简体" w:eastAsia="方正小标宋简体" w:hAnsi="黑体" w:cs="仿宋_GB2312"/>
          <w:color w:val="000000"/>
          <w:sz w:val="44"/>
          <w:szCs w:val="44"/>
        </w:rPr>
      </w:pPr>
      <w:r w:rsidRPr="00EC5637">
        <w:rPr>
          <w:rFonts w:ascii="方正小标宋简体" w:eastAsia="方正小标宋简体" w:hAnsi="黑体" w:cs="仿宋_GB2312" w:hint="eastAsia"/>
          <w:color w:val="000000"/>
          <w:sz w:val="44"/>
          <w:szCs w:val="44"/>
        </w:rPr>
        <w:t>松阳县项目集中联审办法</w:t>
      </w:r>
    </w:p>
    <w:p w:rsidR="00036E66" w:rsidRDefault="00036E66" w:rsidP="00AB04F8">
      <w:pPr>
        <w:pStyle w:val="NormalWeb"/>
        <w:shd w:val="clear" w:color="auto" w:fill="FFFFFF"/>
        <w:spacing w:before="0" w:beforeAutospacing="0" w:after="0" w:afterAutospacing="0" w:line="560" w:lineRule="exact"/>
        <w:ind w:firstLine="480"/>
        <w:rPr>
          <w:rFonts w:ascii="黑体" w:eastAsia="黑体" w:hAnsi="黑体" w:cs="仿宋_GB2312"/>
          <w:color w:val="000000"/>
          <w:sz w:val="30"/>
          <w:szCs w:val="30"/>
        </w:rPr>
      </w:pPr>
    </w:p>
    <w:p w:rsidR="00036E66" w:rsidRPr="004772C2"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ascii="黑体" w:eastAsia="黑体" w:hAnsi="黑体" w:cs="仿宋_GB2312"/>
          <w:color w:val="000000"/>
          <w:sz w:val="30"/>
          <w:szCs w:val="30"/>
        </w:rPr>
      </w:pPr>
      <w:r w:rsidRPr="004772C2">
        <w:rPr>
          <w:rFonts w:ascii="黑体" w:eastAsia="黑体" w:hAnsi="黑体" w:cs="仿宋_GB2312" w:hint="eastAsia"/>
          <w:color w:val="000000"/>
          <w:sz w:val="30"/>
          <w:szCs w:val="30"/>
        </w:rPr>
        <w:t>一、集中联审的主要对象及范围</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Pr>
          <w:rFonts w:eastAsia="仿宋_GB2312" w:cs="仿宋_GB2312" w:hint="eastAsia"/>
          <w:color w:val="000000"/>
          <w:sz w:val="30"/>
          <w:szCs w:val="30"/>
        </w:rPr>
        <w:t>集中联审</w:t>
      </w:r>
      <w:r w:rsidRPr="004772C2">
        <w:rPr>
          <w:rFonts w:eastAsia="仿宋_GB2312" w:cs="仿宋_GB2312" w:hint="eastAsia"/>
          <w:color w:val="000000"/>
          <w:sz w:val="30"/>
          <w:szCs w:val="30"/>
        </w:rPr>
        <w:t>对象主要是县重点项目、“双提”项目</w:t>
      </w:r>
      <w:r>
        <w:rPr>
          <w:rFonts w:eastAsia="仿宋_GB2312" w:cs="仿宋_GB2312" w:hint="eastAsia"/>
          <w:color w:val="000000"/>
          <w:sz w:val="30"/>
          <w:szCs w:val="30"/>
        </w:rPr>
        <w:t>和</w:t>
      </w:r>
      <w:r w:rsidRPr="004772C2">
        <w:rPr>
          <w:rFonts w:eastAsia="仿宋_GB2312" w:cs="仿宋_GB2312" w:hint="eastAsia"/>
          <w:color w:val="000000"/>
          <w:sz w:val="30"/>
          <w:szCs w:val="30"/>
        </w:rPr>
        <w:t>重大招商引资项目（以下简称三类项目）。</w:t>
      </w:r>
      <w:r>
        <w:rPr>
          <w:rFonts w:eastAsia="仿宋_GB2312" w:cs="仿宋_GB2312" w:hint="eastAsia"/>
          <w:color w:val="000000"/>
          <w:sz w:val="30"/>
          <w:szCs w:val="30"/>
        </w:rPr>
        <w:t>集中联审</w:t>
      </w:r>
      <w:r w:rsidRPr="004772C2">
        <w:rPr>
          <w:rFonts w:eastAsia="仿宋_GB2312" w:cs="仿宋_GB2312" w:hint="eastAsia"/>
          <w:color w:val="000000"/>
          <w:sz w:val="30"/>
          <w:szCs w:val="30"/>
        </w:rPr>
        <w:t>范围主要</w:t>
      </w:r>
      <w:r>
        <w:rPr>
          <w:rFonts w:eastAsia="仿宋_GB2312" w:cs="仿宋_GB2312" w:hint="eastAsia"/>
          <w:color w:val="000000"/>
          <w:sz w:val="30"/>
          <w:szCs w:val="30"/>
        </w:rPr>
        <w:t>包括</w:t>
      </w:r>
      <w:r w:rsidRPr="004772C2">
        <w:rPr>
          <w:rFonts w:eastAsia="仿宋_GB2312" w:cs="仿宋_GB2312" w:hint="eastAsia"/>
          <w:color w:val="000000"/>
          <w:sz w:val="30"/>
          <w:szCs w:val="30"/>
        </w:rPr>
        <w:t>：</w:t>
      </w:r>
      <w:r w:rsidRPr="00E54558">
        <w:rPr>
          <w:rFonts w:eastAsia="仿宋_GB2312" w:cs="仿宋_GB2312" w:hint="eastAsia"/>
          <w:color w:val="000000"/>
          <w:sz w:val="30"/>
          <w:szCs w:val="30"/>
        </w:rPr>
        <w:t>项目规划方案审查、规划思路的研究确定、项目前期推进难题破解、临时性项目快速落地推进</w:t>
      </w:r>
      <w:r>
        <w:rPr>
          <w:rFonts w:eastAsia="仿宋_GB2312" w:cs="仿宋_GB2312" w:hint="eastAsia"/>
          <w:color w:val="000000"/>
          <w:sz w:val="30"/>
          <w:szCs w:val="30"/>
        </w:rPr>
        <w:t>；项目建议书审批、项目规划选址意见和土地预审意见；</w:t>
      </w:r>
      <w:r w:rsidRPr="004772C2">
        <w:rPr>
          <w:rFonts w:eastAsia="仿宋_GB2312" w:cs="仿宋_GB2312" w:hint="eastAsia"/>
          <w:color w:val="000000"/>
          <w:sz w:val="30"/>
          <w:szCs w:val="30"/>
        </w:rPr>
        <w:t>项目可行性研究报告的审批、备案项目的审查意见；</w:t>
      </w:r>
      <w:r>
        <w:rPr>
          <w:rFonts w:eastAsia="仿宋_GB2312" w:cs="仿宋_GB2312" w:hint="eastAsia"/>
          <w:color w:val="000000"/>
          <w:sz w:val="30"/>
          <w:szCs w:val="30"/>
        </w:rPr>
        <w:t>项目初步设计报告的审批；</w:t>
      </w:r>
      <w:r w:rsidRPr="004772C2">
        <w:rPr>
          <w:rFonts w:eastAsia="仿宋_GB2312" w:cs="仿宋_GB2312" w:hint="eastAsia"/>
          <w:color w:val="000000"/>
          <w:sz w:val="30"/>
          <w:szCs w:val="30"/>
        </w:rPr>
        <w:t>项目环评</w:t>
      </w:r>
      <w:r>
        <w:rPr>
          <w:rFonts w:eastAsia="仿宋_GB2312" w:cs="仿宋_GB2312" w:hint="eastAsia"/>
          <w:color w:val="000000"/>
          <w:sz w:val="30"/>
          <w:szCs w:val="30"/>
        </w:rPr>
        <w:t>、能评、水保</w:t>
      </w:r>
      <w:r w:rsidRPr="004772C2">
        <w:rPr>
          <w:rFonts w:eastAsia="仿宋_GB2312" w:cs="仿宋_GB2312" w:hint="eastAsia"/>
          <w:color w:val="000000"/>
          <w:sz w:val="30"/>
          <w:szCs w:val="30"/>
        </w:rPr>
        <w:t>文件的审批；</w:t>
      </w:r>
      <w:r>
        <w:rPr>
          <w:rFonts w:eastAsia="仿宋_GB2312" w:cs="仿宋_GB2312" w:hint="eastAsia"/>
          <w:color w:val="000000"/>
          <w:sz w:val="30"/>
          <w:szCs w:val="30"/>
        </w:rPr>
        <w:t>项目施工许可、</w:t>
      </w:r>
      <w:r w:rsidRPr="004772C2">
        <w:rPr>
          <w:rFonts w:eastAsia="仿宋_GB2312" w:cs="仿宋_GB2312" w:hint="eastAsia"/>
          <w:color w:val="000000"/>
          <w:sz w:val="30"/>
          <w:szCs w:val="30"/>
        </w:rPr>
        <w:t>规划许可等。</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ascii="黑体" w:eastAsia="黑体" w:hAnsi="黑体" w:cs="仿宋_GB2312"/>
          <w:color w:val="000000"/>
          <w:sz w:val="30"/>
          <w:szCs w:val="30"/>
        </w:rPr>
      </w:pPr>
      <w:r w:rsidRPr="00054D13">
        <w:rPr>
          <w:rFonts w:ascii="黑体" w:eastAsia="黑体" w:hAnsi="黑体" w:cs="仿宋_GB2312" w:hint="eastAsia"/>
          <w:color w:val="000000"/>
          <w:sz w:val="30"/>
          <w:szCs w:val="30"/>
        </w:rPr>
        <w:t>二、集中联审机制</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sidRPr="004772C2">
        <w:rPr>
          <w:rFonts w:eastAsia="仿宋_GB2312" w:cs="仿宋_GB2312" w:hint="eastAsia"/>
          <w:color w:val="000000"/>
          <w:sz w:val="30"/>
          <w:szCs w:val="30"/>
        </w:rPr>
        <w:t>县政府建立由有关职能部门组成的</w:t>
      </w:r>
      <w:r>
        <w:rPr>
          <w:rFonts w:eastAsia="仿宋_GB2312" w:cs="仿宋_GB2312" w:hint="eastAsia"/>
          <w:color w:val="000000"/>
          <w:sz w:val="30"/>
          <w:szCs w:val="30"/>
        </w:rPr>
        <w:t>三类</w:t>
      </w:r>
      <w:r w:rsidRPr="004772C2">
        <w:rPr>
          <w:rFonts w:eastAsia="仿宋_GB2312" w:cs="仿宋_GB2312" w:hint="eastAsia"/>
          <w:color w:val="000000"/>
          <w:sz w:val="30"/>
          <w:szCs w:val="30"/>
        </w:rPr>
        <w:t>项目</w:t>
      </w:r>
      <w:r>
        <w:rPr>
          <w:rFonts w:eastAsia="仿宋_GB2312" w:cs="仿宋_GB2312" w:hint="eastAsia"/>
          <w:color w:val="000000"/>
          <w:sz w:val="30"/>
          <w:szCs w:val="30"/>
        </w:rPr>
        <w:t>集中</w:t>
      </w:r>
      <w:r w:rsidRPr="004772C2">
        <w:rPr>
          <w:rFonts w:eastAsia="仿宋_GB2312" w:cs="仿宋_GB2312" w:hint="eastAsia"/>
          <w:color w:val="000000"/>
          <w:sz w:val="30"/>
          <w:szCs w:val="30"/>
        </w:rPr>
        <w:t>联审联席会议制度，定期召开会议，原则上</w:t>
      </w:r>
      <w:r>
        <w:rPr>
          <w:rFonts w:eastAsia="仿宋_GB2312" w:cs="仿宋_GB2312" w:hint="eastAsia"/>
          <w:color w:val="000000"/>
          <w:sz w:val="30"/>
          <w:szCs w:val="30"/>
        </w:rPr>
        <w:t>在</w:t>
      </w:r>
      <w:r w:rsidRPr="004772C2">
        <w:rPr>
          <w:rFonts w:eastAsia="仿宋_GB2312" w:cs="仿宋_GB2312" w:hint="eastAsia"/>
          <w:color w:val="000000"/>
          <w:sz w:val="30"/>
          <w:szCs w:val="30"/>
        </w:rPr>
        <w:t>每</w:t>
      </w:r>
      <w:r>
        <w:rPr>
          <w:rFonts w:eastAsia="仿宋_GB2312" w:cs="仿宋_GB2312" w:hint="eastAsia"/>
          <w:color w:val="000000"/>
          <w:sz w:val="30"/>
          <w:szCs w:val="30"/>
        </w:rPr>
        <w:t>周二的无会日召开。</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sidRPr="004772C2">
        <w:rPr>
          <w:rFonts w:eastAsia="仿宋_GB2312" w:cs="仿宋_GB2312" w:hint="eastAsia"/>
          <w:color w:val="000000"/>
          <w:sz w:val="30"/>
          <w:szCs w:val="30"/>
        </w:rPr>
        <w:t>县联席会议由县</w:t>
      </w:r>
      <w:r>
        <w:rPr>
          <w:rFonts w:eastAsia="仿宋_GB2312" w:cs="仿宋_GB2312" w:hint="eastAsia"/>
          <w:color w:val="000000"/>
          <w:sz w:val="30"/>
          <w:szCs w:val="30"/>
        </w:rPr>
        <w:t>政府常务副县长召</w:t>
      </w:r>
      <w:r w:rsidRPr="004772C2">
        <w:rPr>
          <w:rFonts w:eastAsia="仿宋_GB2312" w:cs="仿宋_GB2312" w:hint="eastAsia"/>
          <w:color w:val="000000"/>
          <w:sz w:val="30"/>
          <w:szCs w:val="30"/>
        </w:rPr>
        <w:t>集，</w:t>
      </w:r>
      <w:r>
        <w:rPr>
          <w:rFonts w:eastAsia="仿宋_GB2312" w:cs="仿宋_GB2312" w:hint="eastAsia"/>
          <w:color w:val="000000"/>
          <w:sz w:val="30"/>
          <w:szCs w:val="30"/>
        </w:rPr>
        <w:t>县行政服务中心（周根良</w:t>
      </w:r>
      <w:r>
        <w:rPr>
          <w:rFonts w:eastAsia="仿宋_GB2312" w:cs="仿宋_GB2312"/>
          <w:color w:val="000000"/>
          <w:sz w:val="30"/>
          <w:szCs w:val="30"/>
        </w:rPr>
        <w:t>+</w:t>
      </w:r>
      <w:r>
        <w:rPr>
          <w:rFonts w:eastAsia="仿宋_GB2312" w:cs="仿宋_GB2312" w:hint="eastAsia"/>
          <w:color w:val="000000"/>
          <w:sz w:val="30"/>
          <w:szCs w:val="30"/>
        </w:rPr>
        <w:t>刘伟军）、县发改局（叶青长</w:t>
      </w:r>
      <w:r>
        <w:rPr>
          <w:rFonts w:eastAsia="仿宋_GB2312" w:cs="仿宋_GB2312"/>
          <w:color w:val="000000"/>
          <w:sz w:val="30"/>
          <w:szCs w:val="30"/>
        </w:rPr>
        <w:t>+</w:t>
      </w:r>
      <w:r>
        <w:rPr>
          <w:rFonts w:eastAsia="仿宋_GB2312" w:cs="仿宋_GB2312" w:hint="eastAsia"/>
          <w:color w:val="000000"/>
          <w:sz w:val="30"/>
          <w:szCs w:val="30"/>
        </w:rPr>
        <w:t>李土金、金根生）、县自然资源和规划局（林发旺</w:t>
      </w:r>
      <w:r>
        <w:rPr>
          <w:rFonts w:eastAsia="仿宋_GB2312" w:cs="仿宋_GB2312"/>
          <w:color w:val="000000"/>
          <w:sz w:val="30"/>
          <w:szCs w:val="30"/>
        </w:rPr>
        <w:t>+</w:t>
      </w:r>
      <w:r>
        <w:rPr>
          <w:rFonts w:eastAsia="仿宋_GB2312" w:cs="仿宋_GB2312" w:hint="eastAsia"/>
          <w:color w:val="000000"/>
          <w:sz w:val="30"/>
          <w:szCs w:val="30"/>
        </w:rPr>
        <w:t>吴海明、徐伟民</w:t>
      </w:r>
      <w:r>
        <w:rPr>
          <w:rFonts w:eastAsia="仿宋_GB2312" w:cs="仿宋_GB2312"/>
          <w:color w:val="000000"/>
          <w:sz w:val="30"/>
          <w:szCs w:val="30"/>
        </w:rPr>
        <w:t>+</w:t>
      </w:r>
      <w:r>
        <w:rPr>
          <w:rFonts w:eastAsia="仿宋_GB2312" w:cs="仿宋_GB2312" w:hint="eastAsia"/>
          <w:color w:val="000000"/>
          <w:sz w:val="30"/>
          <w:szCs w:val="30"/>
        </w:rPr>
        <w:t>叶斌、林荣华</w:t>
      </w:r>
      <w:r>
        <w:rPr>
          <w:rFonts w:eastAsia="仿宋_GB2312" w:cs="仿宋_GB2312"/>
          <w:color w:val="000000"/>
          <w:sz w:val="30"/>
          <w:szCs w:val="30"/>
        </w:rPr>
        <w:t>+</w:t>
      </w:r>
      <w:r>
        <w:rPr>
          <w:rFonts w:eastAsia="仿宋_GB2312" w:cs="仿宋_GB2312" w:hint="eastAsia"/>
          <w:color w:val="000000"/>
          <w:sz w:val="30"/>
          <w:szCs w:val="30"/>
        </w:rPr>
        <w:t>付源峰、刘建宇</w:t>
      </w:r>
      <w:r>
        <w:rPr>
          <w:rFonts w:eastAsia="仿宋_GB2312" w:cs="仿宋_GB2312"/>
          <w:color w:val="000000"/>
          <w:sz w:val="30"/>
          <w:szCs w:val="30"/>
        </w:rPr>
        <w:t>+</w:t>
      </w:r>
      <w:r>
        <w:rPr>
          <w:rFonts w:eastAsia="仿宋_GB2312" w:cs="仿宋_GB2312" w:hint="eastAsia"/>
          <w:color w:val="000000"/>
          <w:sz w:val="30"/>
          <w:szCs w:val="30"/>
        </w:rPr>
        <w:t>丁俊）、县建设局（叶越屿</w:t>
      </w:r>
      <w:r>
        <w:rPr>
          <w:rFonts w:eastAsia="仿宋_GB2312" w:cs="仿宋_GB2312"/>
          <w:color w:val="000000"/>
          <w:sz w:val="30"/>
          <w:szCs w:val="30"/>
        </w:rPr>
        <w:t>+</w:t>
      </w:r>
      <w:r>
        <w:rPr>
          <w:rFonts w:eastAsia="仿宋_GB2312" w:cs="仿宋_GB2312" w:hint="eastAsia"/>
          <w:color w:val="000000"/>
          <w:sz w:val="30"/>
          <w:szCs w:val="30"/>
        </w:rPr>
        <w:t>徐跃波）、县水利局（刘开林</w:t>
      </w:r>
      <w:r>
        <w:rPr>
          <w:rFonts w:eastAsia="仿宋_GB2312" w:cs="仿宋_GB2312"/>
          <w:color w:val="000000"/>
          <w:sz w:val="30"/>
          <w:szCs w:val="30"/>
        </w:rPr>
        <w:t>+</w:t>
      </w:r>
      <w:r>
        <w:rPr>
          <w:rFonts w:eastAsia="仿宋_GB2312" w:cs="仿宋_GB2312" w:hint="eastAsia"/>
          <w:color w:val="000000"/>
          <w:sz w:val="30"/>
          <w:szCs w:val="30"/>
        </w:rPr>
        <w:t>陈松建）、市生态环境局松阳分局（叶根基</w:t>
      </w:r>
      <w:r>
        <w:rPr>
          <w:rFonts w:eastAsia="仿宋_GB2312" w:cs="仿宋_GB2312"/>
          <w:color w:val="000000"/>
          <w:sz w:val="30"/>
          <w:szCs w:val="30"/>
        </w:rPr>
        <w:t>+</w:t>
      </w:r>
      <w:r>
        <w:rPr>
          <w:rFonts w:eastAsia="仿宋_GB2312" w:cs="仿宋_GB2312" w:hint="eastAsia"/>
          <w:color w:val="000000"/>
          <w:sz w:val="30"/>
          <w:szCs w:val="30"/>
        </w:rPr>
        <w:t>潘缨）、通发办（麻展铨</w:t>
      </w:r>
      <w:r>
        <w:rPr>
          <w:rFonts w:eastAsia="仿宋_GB2312" w:cs="仿宋_GB2312"/>
          <w:color w:val="000000"/>
          <w:sz w:val="30"/>
          <w:szCs w:val="30"/>
        </w:rPr>
        <w:t>+</w:t>
      </w:r>
      <w:r>
        <w:rPr>
          <w:rFonts w:eastAsia="仿宋_GB2312" w:cs="仿宋_GB2312" w:hint="eastAsia"/>
          <w:color w:val="000000"/>
          <w:sz w:val="30"/>
          <w:szCs w:val="30"/>
        </w:rPr>
        <w:t>）、供排水公司（林发信</w:t>
      </w:r>
      <w:r>
        <w:rPr>
          <w:rFonts w:eastAsia="仿宋_GB2312" w:cs="仿宋_GB2312"/>
          <w:color w:val="000000"/>
          <w:sz w:val="30"/>
          <w:szCs w:val="30"/>
        </w:rPr>
        <w:t>+</w:t>
      </w:r>
      <w:r>
        <w:rPr>
          <w:rFonts w:eastAsia="仿宋_GB2312" w:cs="仿宋_GB2312" w:hint="eastAsia"/>
          <w:color w:val="000000"/>
          <w:sz w:val="30"/>
          <w:szCs w:val="30"/>
        </w:rPr>
        <w:t>丁嘉吉）、财政局（李一鹏</w:t>
      </w:r>
      <w:r>
        <w:rPr>
          <w:rFonts w:eastAsia="仿宋_GB2312" w:cs="仿宋_GB2312"/>
          <w:color w:val="000000"/>
          <w:sz w:val="30"/>
          <w:szCs w:val="30"/>
        </w:rPr>
        <w:t>+</w:t>
      </w:r>
      <w:r>
        <w:rPr>
          <w:rFonts w:eastAsia="仿宋_GB2312" w:cs="仿宋_GB2312" w:hint="eastAsia"/>
          <w:color w:val="000000"/>
          <w:sz w:val="30"/>
          <w:szCs w:val="30"/>
        </w:rPr>
        <w:t>徐珊）等单位分管领导（</w:t>
      </w:r>
      <w:r>
        <w:rPr>
          <w:rFonts w:eastAsia="仿宋_GB2312" w:cs="仿宋_GB2312"/>
          <w:color w:val="000000"/>
          <w:sz w:val="30"/>
          <w:szCs w:val="30"/>
        </w:rPr>
        <w:t>A</w:t>
      </w:r>
      <w:r>
        <w:rPr>
          <w:rFonts w:eastAsia="仿宋_GB2312" w:cs="仿宋_GB2312" w:hint="eastAsia"/>
          <w:color w:val="000000"/>
          <w:sz w:val="30"/>
          <w:szCs w:val="30"/>
        </w:rPr>
        <w:t>岗）</w:t>
      </w:r>
      <w:r>
        <w:rPr>
          <w:rFonts w:eastAsia="仿宋_GB2312" w:cs="仿宋_GB2312"/>
          <w:color w:val="000000"/>
          <w:sz w:val="30"/>
          <w:szCs w:val="30"/>
        </w:rPr>
        <w:t>+</w:t>
      </w:r>
      <w:r>
        <w:rPr>
          <w:rFonts w:eastAsia="仿宋_GB2312" w:cs="仿宋_GB2312" w:hint="eastAsia"/>
          <w:color w:val="000000"/>
          <w:sz w:val="30"/>
          <w:szCs w:val="30"/>
        </w:rPr>
        <w:t>科室主要负责人（</w:t>
      </w:r>
      <w:r>
        <w:rPr>
          <w:rFonts w:eastAsia="仿宋_GB2312" w:cs="仿宋_GB2312"/>
          <w:color w:val="000000"/>
          <w:sz w:val="30"/>
          <w:szCs w:val="30"/>
        </w:rPr>
        <w:t>B</w:t>
      </w:r>
      <w:r>
        <w:rPr>
          <w:rFonts w:eastAsia="仿宋_GB2312" w:cs="仿宋_GB2312" w:hint="eastAsia"/>
          <w:color w:val="000000"/>
          <w:sz w:val="30"/>
          <w:szCs w:val="30"/>
        </w:rPr>
        <w:t>岗，在</w:t>
      </w:r>
      <w:r>
        <w:rPr>
          <w:rFonts w:eastAsia="仿宋_GB2312" w:cs="仿宋_GB2312"/>
          <w:color w:val="000000"/>
          <w:sz w:val="30"/>
          <w:szCs w:val="30"/>
        </w:rPr>
        <w:t>A</w:t>
      </w:r>
      <w:r>
        <w:rPr>
          <w:rFonts w:eastAsia="仿宋_GB2312" w:cs="仿宋_GB2312" w:hint="eastAsia"/>
          <w:color w:val="000000"/>
          <w:sz w:val="30"/>
          <w:szCs w:val="30"/>
        </w:rPr>
        <w:t>岗缺位时允许替换）“定员”参加，研究分析</w:t>
      </w:r>
      <w:r w:rsidRPr="004772C2">
        <w:rPr>
          <w:rFonts w:eastAsia="仿宋_GB2312" w:cs="仿宋_GB2312" w:hint="eastAsia"/>
          <w:color w:val="000000"/>
          <w:sz w:val="30"/>
          <w:szCs w:val="30"/>
        </w:rPr>
        <w:t>三类项目</w:t>
      </w:r>
      <w:r>
        <w:rPr>
          <w:rFonts w:eastAsia="仿宋_GB2312" w:cs="仿宋_GB2312" w:hint="eastAsia"/>
          <w:color w:val="000000"/>
          <w:sz w:val="30"/>
          <w:szCs w:val="30"/>
        </w:rPr>
        <w:t>前期推进</w:t>
      </w:r>
      <w:r w:rsidRPr="004772C2">
        <w:rPr>
          <w:rFonts w:eastAsia="仿宋_GB2312" w:cs="仿宋_GB2312" w:hint="eastAsia"/>
          <w:color w:val="000000"/>
          <w:sz w:val="30"/>
          <w:szCs w:val="30"/>
        </w:rPr>
        <w:t>情况</w:t>
      </w:r>
      <w:r>
        <w:rPr>
          <w:rFonts w:eastAsia="仿宋_GB2312" w:cs="仿宋_GB2312" w:hint="eastAsia"/>
          <w:color w:val="000000"/>
          <w:sz w:val="30"/>
          <w:szCs w:val="30"/>
        </w:rPr>
        <w:t>、</w:t>
      </w:r>
      <w:r w:rsidRPr="004772C2">
        <w:rPr>
          <w:rFonts w:eastAsia="仿宋_GB2312" w:cs="仿宋_GB2312" w:hint="eastAsia"/>
          <w:color w:val="000000"/>
          <w:sz w:val="30"/>
          <w:szCs w:val="30"/>
        </w:rPr>
        <w:t>审批办理情况，协调解决项目审批中的重大问题。</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sidRPr="004772C2">
        <w:rPr>
          <w:rFonts w:eastAsia="仿宋_GB2312" w:cs="仿宋_GB2312" w:hint="eastAsia"/>
          <w:color w:val="000000"/>
          <w:sz w:val="30"/>
          <w:szCs w:val="30"/>
        </w:rPr>
        <w:t>县联席会议下设办公室，</w:t>
      </w:r>
      <w:r>
        <w:rPr>
          <w:rFonts w:eastAsia="仿宋_GB2312" w:cs="仿宋_GB2312" w:hint="eastAsia"/>
          <w:color w:val="000000"/>
          <w:sz w:val="30"/>
          <w:szCs w:val="30"/>
        </w:rPr>
        <w:t>办公室设在县发改局（叶青长任办公室主任）。</w:t>
      </w:r>
      <w:r w:rsidRPr="004772C2">
        <w:rPr>
          <w:rFonts w:eastAsia="仿宋_GB2312" w:cs="仿宋_GB2312" w:hint="eastAsia"/>
          <w:color w:val="000000"/>
          <w:sz w:val="30"/>
          <w:szCs w:val="30"/>
        </w:rPr>
        <w:t>办公室主要职责是：</w:t>
      </w:r>
      <w:r>
        <w:rPr>
          <w:rFonts w:eastAsia="仿宋_GB2312" w:cs="仿宋_GB2312" w:hint="eastAsia"/>
          <w:color w:val="000000"/>
          <w:sz w:val="30"/>
          <w:szCs w:val="30"/>
        </w:rPr>
        <w:t>汇总通报三类项目前期推进情况，收集</w:t>
      </w:r>
      <w:r w:rsidRPr="004772C2">
        <w:rPr>
          <w:rFonts w:eastAsia="仿宋_GB2312" w:cs="仿宋_GB2312" w:hint="eastAsia"/>
          <w:color w:val="000000"/>
          <w:sz w:val="30"/>
          <w:szCs w:val="30"/>
        </w:rPr>
        <w:t>汇总项目审批中的重大问题，</w:t>
      </w:r>
      <w:r>
        <w:rPr>
          <w:rFonts w:eastAsia="仿宋_GB2312" w:cs="仿宋_GB2312" w:hint="eastAsia"/>
          <w:color w:val="000000"/>
          <w:sz w:val="30"/>
          <w:szCs w:val="30"/>
        </w:rPr>
        <w:t>建议联席会议召开时间，督办通报</w:t>
      </w:r>
      <w:r w:rsidRPr="004772C2">
        <w:rPr>
          <w:rFonts w:eastAsia="仿宋_GB2312" w:cs="仿宋_GB2312" w:hint="eastAsia"/>
          <w:color w:val="000000"/>
          <w:sz w:val="30"/>
          <w:szCs w:val="30"/>
        </w:rPr>
        <w:t>经县联席会议研究决定后交县有关部门办理</w:t>
      </w:r>
      <w:r>
        <w:rPr>
          <w:rFonts w:eastAsia="仿宋_GB2312" w:cs="仿宋_GB2312" w:hint="eastAsia"/>
          <w:color w:val="000000"/>
          <w:sz w:val="30"/>
          <w:szCs w:val="30"/>
        </w:rPr>
        <w:t>的</w:t>
      </w:r>
      <w:r w:rsidRPr="004772C2">
        <w:rPr>
          <w:rFonts w:eastAsia="仿宋_GB2312" w:cs="仿宋_GB2312" w:hint="eastAsia"/>
          <w:color w:val="000000"/>
          <w:sz w:val="30"/>
          <w:szCs w:val="30"/>
        </w:rPr>
        <w:t>项目审批进度</w:t>
      </w:r>
      <w:r>
        <w:rPr>
          <w:rFonts w:eastAsia="仿宋_GB2312" w:cs="仿宋_GB2312" w:hint="eastAsia"/>
          <w:color w:val="000000"/>
          <w:sz w:val="30"/>
          <w:szCs w:val="30"/>
        </w:rPr>
        <w:t>。</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ascii="黑体" w:eastAsia="黑体" w:hAnsi="黑体" w:cs="仿宋_GB2312"/>
          <w:color w:val="000000"/>
          <w:sz w:val="30"/>
          <w:szCs w:val="30"/>
        </w:rPr>
      </w:pPr>
      <w:r w:rsidRPr="00630020">
        <w:rPr>
          <w:rFonts w:ascii="黑体" w:eastAsia="黑体" w:hAnsi="黑体" w:cs="仿宋_GB2312" w:hint="eastAsia"/>
          <w:color w:val="000000"/>
          <w:sz w:val="30"/>
          <w:szCs w:val="30"/>
        </w:rPr>
        <w:t>三、集中联审程序</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Pr>
          <w:rFonts w:eastAsia="仿宋_GB2312" w:cs="仿宋_GB2312" w:hint="eastAsia"/>
          <w:color w:val="000000"/>
          <w:sz w:val="30"/>
          <w:szCs w:val="30"/>
        </w:rPr>
        <w:t>集中</w:t>
      </w:r>
      <w:r w:rsidRPr="004772C2">
        <w:rPr>
          <w:rFonts w:eastAsia="仿宋_GB2312" w:cs="仿宋_GB2312" w:hint="eastAsia"/>
          <w:color w:val="000000"/>
          <w:sz w:val="30"/>
          <w:szCs w:val="30"/>
        </w:rPr>
        <w:t>联审按照“办公室集中汇总、</w:t>
      </w:r>
      <w:r>
        <w:rPr>
          <w:rFonts w:eastAsia="仿宋_GB2312" w:cs="仿宋_GB2312" w:hint="eastAsia"/>
          <w:color w:val="000000"/>
          <w:sz w:val="30"/>
          <w:szCs w:val="30"/>
        </w:rPr>
        <w:t>分送有关部门限期办理、</w:t>
      </w:r>
      <w:r w:rsidRPr="004772C2">
        <w:rPr>
          <w:rFonts w:eastAsia="仿宋_GB2312" w:cs="仿宋_GB2312" w:hint="eastAsia"/>
          <w:color w:val="000000"/>
          <w:sz w:val="30"/>
          <w:szCs w:val="30"/>
        </w:rPr>
        <w:t>联席会议</w:t>
      </w:r>
      <w:r>
        <w:rPr>
          <w:rFonts w:eastAsia="仿宋_GB2312" w:cs="仿宋_GB2312" w:hint="eastAsia"/>
          <w:color w:val="000000"/>
          <w:sz w:val="30"/>
          <w:szCs w:val="30"/>
        </w:rPr>
        <w:t>督办</w:t>
      </w:r>
      <w:r w:rsidRPr="004772C2">
        <w:rPr>
          <w:rFonts w:eastAsia="仿宋_GB2312" w:cs="仿宋_GB2312" w:hint="eastAsia"/>
          <w:color w:val="000000"/>
          <w:sz w:val="30"/>
          <w:szCs w:val="30"/>
        </w:rPr>
        <w:t>推进”的模式运作。</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Pr>
          <w:rFonts w:eastAsia="仿宋_GB2312" w:cs="仿宋_GB2312" w:hint="eastAsia"/>
          <w:color w:val="000000"/>
          <w:sz w:val="30"/>
          <w:szCs w:val="30"/>
        </w:rPr>
        <w:t>（一）各项目责任单位每周五下班前将需要开展集中联审的项目事项报县联审办。</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Pr>
          <w:rFonts w:eastAsia="仿宋_GB2312" w:cs="仿宋_GB2312" w:hint="eastAsia"/>
          <w:color w:val="000000"/>
          <w:sz w:val="30"/>
          <w:szCs w:val="30"/>
        </w:rPr>
        <w:t>（二</w:t>
      </w:r>
      <w:r w:rsidRPr="004772C2">
        <w:rPr>
          <w:rFonts w:eastAsia="仿宋_GB2312" w:cs="仿宋_GB2312" w:hint="eastAsia"/>
          <w:color w:val="000000"/>
          <w:sz w:val="30"/>
          <w:szCs w:val="30"/>
        </w:rPr>
        <w:t>）</w:t>
      </w:r>
      <w:r>
        <w:rPr>
          <w:rFonts w:eastAsia="仿宋_GB2312" w:cs="仿宋_GB2312" w:hint="eastAsia"/>
          <w:color w:val="000000"/>
          <w:sz w:val="30"/>
          <w:szCs w:val="30"/>
        </w:rPr>
        <w:t>县联审办</w:t>
      </w:r>
      <w:r w:rsidRPr="004772C2">
        <w:rPr>
          <w:rFonts w:eastAsia="仿宋_GB2312" w:cs="仿宋_GB2312" w:hint="eastAsia"/>
          <w:color w:val="000000"/>
          <w:sz w:val="30"/>
          <w:szCs w:val="30"/>
        </w:rPr>
        <w:t>按照三类项目的</w:t>
      </w:r>
      <w:r>
        <w:rPr>
          <w:rFonts w:eastAsia="仿宋_GB2312" w:cs="仿宋_GB2312" w:hint="eastAsia"/>
          <w:color w:val="000000"/>
          <w:sz w:val="30"/>
          <w:szCs w:val="30"/>
        </w:rPr>
        <w:t>推进节点，分类</w:t>
      </w:r>
      <w:r w:rsidRPr="004772C2">
        <w:rPr>
          <w:rFonts w:eastAsia="仿宋_GB2312" w:cs="仿宋_GB2312" w:hint="eastAsia"/>
          <w:color w:val="000000"/>
          <w:sz w:val="30"/>
          <w:szCs w:val="30"/>
        </w:rPr>
        <w:t>汇总</w:t>
      </w:r>
      <w:r>
        <w:rPr>
          <w:rFonts w:eastAsia="仿宋_GB2312" w:cs="仿宋_GB2312" w:hint="eastAsia"/>
          <w:color w:val="000000"/>
          <w:sz w:val="30"/>
          <w:szCs w:val="30"/>
        </w:rPr>
        <w:t>项目推进情况和审批办理情况，按需分送有关部门限期办理。</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sidRPr="004772C2">
        <w:rPr>
          <w:rFonts w:eastAsia="仿宋_GB2312" w:cs="仿宋_GB2312" w:hint="eastAsia"/>
          <w:color w:val="000000"/>
          <w:sz w:val="30"/>
          <w:szCs w:val="30"/>
        </w:rPr>
        <w:t>（</w:t>
      </w:r>
      <w:r>
        <w:rPr>
          <w:rFonts w:eastAsia="仿宋_GB2312" w:cs="仿宋_GB2312" w:hint="eastAsia"/>
          <w:color w:val="000000"/>
          <w:sz w:val="30"/>
          <w:szCs w:val="30"/>
        </w:rPr>
        <w:t>三</w:t>
      </w:r>
      <w:r w:rsidRPr="004772C2">
        <w:rPr>
          <w:rFonts w:eastAsia="仿宋_GB2312" w:cs="仿宋_GB2312" w:hint="eastAsia"/>
          <w:color w:val="000000"/>
          <w:sz w:val="30"/>
          <w:szCs w:val="30"/>
        </w:rPr>
        <w:t>）</w:t>
      </w:r>
      <w:r>
        <w:rPr>
          <w:rFonts w:eastAsia="仿宋_GB2312" w:cs="仿宋_GB2312" w:hint="eastAsia"/>
          <w:color w:val="000000"/>
          <w:sz w:val="30"/>
          <w:szCs w:val="30"/>
        </w:rPr>
        <w:t>各</w:t>
      </w:r>
      <w:r w:rsidRPr="004772C2">
        <w:rPr>
          <w:rFonts w:eastAsia="仿宋_GB2312" w:cs="仿宋_GB2312" w:hint="eastAsia"/>
          <w:color w:val="000000"/>
          <w:sz w:val="30"/>
          <w:szCs w:val="30"/>
        </w:rPr>
        <w:t>有关部门</w:t>
      </w:r>
      <w:r>
        <w:rPr>
          <w:rFonts w:eastAsia="仿宋_GB2312" w:cs="仿宋_GB2312" w:hint="eastAsia"/>
          <w:color w:val="000000"/>
          <w:sz w:val="30"/>
          <w:szCs w:val="30"/>
        </w:rPr>
        <w:t>收到</w:t>
      </w:r>
      <w:r w:rsidRPr="004772C2">
        <w:rPr>
          <w:rFonts w:eastAsia="仿宋_GB2312" w:cs="仿宋_GB2312" w:hint="eastAsia"/>
          <w:color w:val="000000"/>
          <w:sz w:val="30"/>
          <w:szCs w:val="30"/>
        </w:rPr>
        <w:t>限期审批办理</w:t>
      </w:r>
      <w:r>
        <w:rPr>
          <w:rFonts w:eastAsia="仿宋_GB2312" w:cs="仿宋_GB2312" w:hint="eastAsia"/>
          <w:color w:val="000000"/>
          <w:sz w:val="30"/>
          <w:szCs w:val="30"/>
        </w:rPr>
        <w:t>事项后</w:t>
      </w:r>
      <w:r w:rsidRPr="004772C2">
        <w:rPr>
          <w:rFonts w:eastAsia="仿宋_GB2312" w:cs="仿宋_GB2312" w:hint="eastAsia"/>
          <w:color w:val="000000"/>
          <w:sz w:val="30"/>
          <w:szCs w:val="30"/>
        </w:rPr>
        <w:t>，要主动与项目单位联系，指导帮助项目单位备齐审批材料和要件，及时予以审批或上报。</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Pr>
          <w:rFonts w:eastAsia="仿宋_GB2312" w:cs="仿宋_GB2312" w:hint="eastAsia"/>
          <w:color w:val="000000"/>
          <w:sz w:val="30"/>
          <w:szCs w:val="30"/>
        </w:rPr>
        <w:t>（四）</w:t>
      </w:r>
      <w:r w:rsidRPr="004772C2">
        <w:rPr>
          <w:rFonts w:eastAsia="仿宋_GB2312" w:cs="仿宋_GB2312" w:hint="eastAsia"/>
          <w:color w:val="000000"/>
          <w:sz w:val="30"/>
          <w:szCs w:val="30"/>
        </w:rPr>
        <w:t>县联审办</w:t>
      </w:r>
      <w:r>
        <w:rPr>
          <w:rFonts w:eastAsia="仿宋_GB2312" w:cs="仿宋_GB2312" w:hint="eastAsia"/>
          <w:color w:val="000000"/>
          <w:sz w:val="30"/>
          <w:szCs w:val="30"/>
        </w:rPr>
        <w:t>及时汇总三类项目前期推进情况、审批进展情况以及</w:t>
      </w:r>
      <w:r w:rsidRPr="004772C2">
        <w:rPr>
          <w:rFonts w:eastAsia="仿宋_GB2312" w:cs="仿宋_GB2312" w:hint="eastAsia"/>
          <w:color w:val="000000"/>
          <w:sz w:val="30"/>
          <w:szCs w:val="30"/>
        </w:rPr>
        <w:t>需要县联席会议协调解决的重大问题</w:t>
      </w:r>
      <w:r>
        <w:rPr>
          <w:rFonts w:eastAsia="仿宋_GB2312" w:cs="仿宋_GB2312" w:hint="eastAsia"/>
          <w:color w:val="000000"/>
          <w:sz w:val="30"/>
          <w:szCs w:val="30"/>
        </w:rPr>
        <w:t>，提出联席会议召开的建议时间。</w:t>
      </w:r>
    </w:p>
    <w:p w:rsidR="00036E66"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sidRPr="004772C2">
        <w:rPr>
          <w:rFonts w:eastAsia="仿宋_GB2312" w:cs="仿宋_GB2312" w:hint="eastAsia"/>
          <w:color w:val="000000"/>
          <w:sz w:val="30"/>
          <w:szCs w:val="30"/>
        </w:rPr>
        <w:t>（</w:t>
      </w:r>
      <w:r>
        <w:rPr>
          <w:rFonts w:eastAsia="仿宋_GB2312" w:cs="仿宋_GB2312" w:hint="eastAsia"/>
          <w:color w:val="000000"/>
          <w:sz w:val="30"/>
          <w:szCs w:val="30"/>
        </w:rPr>
        <w:t>五</w:t>
      </w:r>
      <w:r w:rsidRPr="004772C2">
        <w:rPr>
          <w:rFonts w:eastAsia="仿宋_GB2312" w:cs="仿宋_GB2312" w:hint="eastAsia"/>
          <w:color w:val="000000"/>
          <w:sz w:val="30"/>
          <w:szCs w:val="30"/>
        </w:rPr>
        <w:t>）</w:t>
      </w:r>
      <w:r>
        <w:rPr>
          <w:rFonts w:eastAsia="仿宋_GB2312" w:cs="仿宋_GB2312" w:hint="eastAsia"/>
          <w:color w:val="000000"/>
          <w:sz w:val="30"/>
          <w:szCs w:val="30"/>
        </w:rPr>
        <w:t>召开</w:t>
      </w:r>
      <w:r w:rsidRPr="004772C2">
        <w:rPr>
          <w:rFonts w:eastAsia="仿宋_GB2312" w:cs="仿宋_GB2312" w:hint="eastAsia"/>
          <w:color w:val="000000"/>
          <w:sz w:val="30"/>
          <w:szCs w:val="30"/>
        </w:rPr>
        <w:t>县联席会议</w:t>
      </w:r>
      <w:r>
        <w:rPr>
          <w:rFonts w:eastAsia="仿宋_GB2312" w:cs="仿宋_GB2312" w:hint="eastAsia"/>
          <w:color w:val="000000"/>
          <w:sz w:val="30"/>
          <w:szCs w:val="30"/>
        </w:rPr>
        <w:t>，</w:t>
      </w:r>
      <w:r w:rsidRPr="004772C2">
        <w:rPr>
          <w:rFonts w:eastAsia="仿宋_GB2312" w:cs="仿宋_GB2312" w:hint="eastAsia"/>
          <w:color w:val="000000"/>
          <w:sz w:val="30"/>
          <w:szCs w:val="30"/>
        </w:rPr>
        <w:t>协调解决项目审批中的重大问题，确定安排下一步需要抓紧审批的项目</w:t>
      </w:r>
      <w:r>
        <w:rPr>
          <w:rFonts w:eastAsia="仿宋_GB2312" w:cs="仿宋_GB2312" w:hint="eastAsia"/>
          <w:color w:val="000000"/>
          <w:sz w:val="30"/>
          <w:szCs w:val="30"/>
        </w:rPr>
        <w:t>事项</w:t>
      </w:r>
      <w:r w:rsidRPr="004772C2">
        <w:rPr>
          <w:rFonts w:eastAsia="仿宋_GB2312" w:cs="仿宋_GB2312" w:hint="eastAsia"/>
          <w:color w:val="000000"/>
          <w:sz w:val="30"/>
          <w:szCs w:val="30"/>
        </w:rPr>
        <w:t>。</w:t>
      </w:r>
    </w:p>
    <w:p w:rsidR="00036E66" w:rsidRPr="004772C2" w:rsidRDefault="00036E66" w:rsidP="00EC5637">
      <w:pPr>
        <w:pStyle w:val="NormalWeb"/>
        <w:widowControl w:val="0"/>
        <w:shd w:val="clear" w:color="auto" w:fill="FFFFFF"/>
        <w:adjustRightInd w:val="0"/>
        <w:snapToGrid w:val="0"/>
        <w:spacing w:before="0" w:beforeAutospacing="0" w:after="0" w:afterAutospacing="0" w:line="355" w:lineRule="auto"/>
        <w:ind w:firstLineChars="200" w:firstLine="31680"/>
        <w:rPr>
          <w:rFonts w:eastAsia="仿宋_GB2312" w:cs="仿宋_GB2312"/>
          <w:color w:val="000000"/>
          <w:sz w:val="30"/>
          <w:szCs w:val="30"/>
        </w:rPr>
      </w:pPr>
      <w:r>
        <w:rPr>
          <w:rFonts w:eastAsia="仿宋_GB2312" w:cs="仿宋_GB2312" w:hint="eastAsia"/>
          <w:color w:val="000000"/>
          <w:sz w:val="30"/>
          <w:szCs w:val="30"/>
        </w:rPr>
        <w:t>（六</w:t>
      </w:r>
      <w:r w:rsidRPr="004772C2">
        <w:rPr>
          <w:rFonts w:eastAsia="仿宋_GB2312" w:cs="仿宋_GB2312" w:hint="eastAsia"/>
          <w:color w:val="000000"/>
          <w:sz w:val="30"/>
          <w:szCs w:val="30"/>
        </w:rPr>
        <w:t>）县联审办及时</w:t>
      </w:r>
      <w:r>
        <w:rPr>
          <w:rFonts w:eastAsia="仿宋_GB2312" w:cs="仿宋_GB2312" w:hint="eastAsia"/>
          <w:color w:val="000000"/>
          <w:sz w:val="30"/>
          <w:szCs w:val="30"/>
        </w:rPr>
        <w:t>对联席会议确定的审批事项</w:t>
      </w:r>
      <w:r w:rsidRPr="004772C2">
        <w:rPr>
          <w:rFonts w:eastAsia="仿宋_GB2312" w:cs="仿宋_GB2312" w:hint="eastAsia"/>
          <w:color w:val="000000"/>
          <w:sz w:val="30"/>
          <w:szCs w:val="30"/>
        </w:rPr>
        <w:t>进行督办。</w:t>
      </w:r>
      <w:bookmarkStart w:id="0" w:name="_GoBack"/>
      <w:bookmarkEnd w:id="0"/>
    </w:p>
    <w:sectPr w:rsidR="00036E66" w:rsidRPr="004772C2" w:rsidSect="00EC5637">
      <w:footerReference w:type="default" r:id="rId6"/>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66" w:rsidRDefault="00036E66" w:rsidP="004E73C6">
      <w:pPr>
        <w:spacing w:line="240" w:lineRule="auto"/>
      </w:pPr>
      <w:r>
        <w:separator/>
      </w:r>
    </w:p>
  </w:endnote>
  <w:endnote w:type="continuationSeparator" w:id="0">
    <w:p w:rsidR="00036E66" w:rsidRDefault="00036E66" w:rsidP="004E7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66" w:rsidRDefault="00036E66">
    <w:pPr>
      <w:pStyle w:val="Footer"/>
      <w:jc w:val="center"/>
    </w:pPr>
    <w:fldSimple w:instr="PAGE   \* MERGEFORMAT">
      <w:r w:rsidRPr="00EC5637">
        <w:rPr>
          <w:noProof/>
          <w:lang w:val="zh-CN"/>
        </w:rPr>
        <w:t>2</w:t>
      </w:r>
    </w:fldSimple>
  </w:p>
  <w:p w:rsidR="00036E66" w:rsidRDefault="00036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66" w:rsidRDefault="00036E66" w:rsidP="004E73C6">
      <w:pPr>
        <w:spacing w:line="240" w:lineRule="auto"/>
      </w:pPr>
      <w:r>
        <w:separator/>
      </w:r>
    </w:p>
  </w:footnote>
  <w:footnote w:type="continuationSeparator" w:id="0">
    <w:p w:rsidR="00036E66" w:rsidRDefault="00036E66" w:rsidP="004E73C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4F8"/>
    <w:rsid w:val="00036E66"/>
    <w:rsid w:val="00054D13"/>
    <w:rsid w:val="000D57A9"/>
    <w:rsid w:val="00101434"/>
    <w:rsid w:val="00257BD8"/>
    <w:rsid w:val="003F2C92"/>
    <w:rsid w:val="004772C2"/>
    <w:rsid w:val="004E73C6"/>
    <w:rsid w:val="00547F44"/>
    <w:rsid w:val="005A7BA5"/>
    <w:rsid w:val="00630020"/>
    <w:rsid w:val="00632D06"/>
    <w:rsid w:val="006977E8"/>
    <w:rsid w:val="006A4DD4"/>
    <w:rsid w:val="0087189B"/>
    <w:rsid w:val="00AB04F8"/>
    <w:rsid w:val="00AB4F3A"/>
    <w:rsid w:val="00AE6663"/>
    <w:rsid w:val="00C07035"/>
    <w:rsid w:val="00C577A5"/>
    <w:rsid w:val="00DC2BC5"/>
    <w:rsid w:val="00DF4FD5"/>
    <w:rsid w:val="00E54558"/>
    <w:rsid w:val="00E96B8D"/>
    <w:rsid w:val="00EA252A"/>
    <w:rsid w:val="00EC56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仿宋_GB2312" w:hAnsi="宋体" w:cs="仿宋_GB2312"/>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9B"/>
    <w:pPr>
      <w:spacing w:line="560" w:lineRule="exact"/>
    </w:pPr>
    <w:rPr>
      <w:color w:val="000000"/>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04F8"/>
    <w:pPr>
      <w:spacing w:before="100" w:beforeAutospacing="1" w:after="100" w:afterAutospacing="1" w:line="240" w:lineRule="auto"/>
    </w:pPr>
    <w:rPr>
      <w:rFonts w:eastAsia="宋体" w:cs="宋体"/>
      <w:color w:val="auto"/>
      <w:sz w:val="24"/>
      <w:szCs w:val="24"/>
    </w:rPr>
  </w:style>
  <w:style w:type="paragraph" w:styleId="Header">
    <w:name w:val="header"/>
    <w:basedOn w:val="Normal"/>
    <w:link w:val="HeaderChar"/>
    <w:uiPriority w:val="99"/>
    <w:rsid w:val="004E73C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4E73C6"/>
    <w:rPr>
      <w:rFonts w:cs="Times New Roman"/>
      <w:sz w:val="18"/>
      <w:szCs w:val="18"/>
    </w:rPr>
  </w:style>
  <w:style w:type="paragraph" w:styleId="Footer">
    <w:name w:val="footer"/>
    <w:basedOn w:val="Normal"/>
    <w:link w:val="FooterChar"/>
    <w:uiPriority w:val="99"/>
    <w:rsid w:val="004E73C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locked/>
    <w:rsid w:val="004E73C6"/>
    <w:rPr>
      <w:rFonts w:cs="Times New Roman"/>
      <w:sz w:val="18"/>
      <w:szCs w:val="18"/>
    </w:rPr>
  </w:style>
  <w:style w:type="paragraph" w:styleId="BalloonText">
    <w:name w:val="Balloon Text"/>
    <w:basedOn w:val="Normal"/>
    <w:link w:val="BalloonTextChar"/>
    <w:uiPriority w:val="99"/>
    <w:semiHidden/>
    <w:rsid w:val="00EA252A"/>
    <w:pPr>
      <w:spacing w:line="240" w:lineRule="auto"/>
    </w:pPr>
    <w:rPr>
      <w:sz w:val="18"/>
      <w:szCs w:val="18"/>
    </w:rPr>
  </w:style>
  <w:style w:type="character" w:customStyle="1" w:styleId="BalloonTextChar">
    <w:name w:val="Balloon Text Char"/>
    <w:basedOn w:val="DefaultParagraphFont"/>
    <w:link w:val="BalloonText"/>
    <w:uiPriority w:val="99"/>
    <w:semiHidden/>
    <w:locked/>
    <w:rsid w:val="00EA252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30502090">
      <w:marLeft w:val="0"/>
      <w:marRight w:val="0"/>
      <w:marTop w:val="0"/>
      <w:marBottom w:val="0"/>
      <w:divBdr>
        <w:top w:val="none" w:sz="0" w:space="0" w:color="auto"/>
        <w:left w:val="none" w:sz="0" w:space="0" w:color="auto"/>
        <w:bottom w:val="none" w:sz="0" w:space="0" w:color="auto"/>
        <w:right w:val="none" w:sz="0" w:space="0" w:color="auto"/>
      </w:divBdr>
      <w:divsChild>
        <w:div w:id="930502089">
          <w:marLeft w:val="0"/>
          <w:marRight w:val="0"/>
          <w:marTop w:val="0"/>
          <w:marBottom w:val="0"/>
          <w:divBdr>
            <w:top w:val="none" w:sz="0" w:space="0" w:color="auto"/>
            <w:left w:val="none" w:sz="0" w:space="0" w:color="auto"/>
            <w:bottom w:val="none" w:sz="0" w:space="0" w:color="auto"/>
            <w:right w:val="none" w:sz="0" w:space="0" w:color="auto"/>
          </w:divBdr>
          <w:divsChild>
            <w:div w:id="930502088">
              <w:marLeft w:val="0"/>
              <w:marRight w:val="0"/>
              <w:marTop w:val="0"/>
              <w:marBottom w:val="0"/>
              <w:divBdr>
                <w:top w:val="none" w:sz="0" w:space="0" w:color="auto"/>
                <w:left w:val="none" w:sz="0" w:space="0" w:color="auto"/>
                <w:bottom w:val="none" w:sz="0" w:space="0" w:color="auto"/>
                <w:right w:val="none" w:sz="0" w:space="0" w:color="auto"/>
              </w:divBdr>
              <w:divsChild>
                <w:div w:id="930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146</Words>
  <Characters>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松阳县府办文书（沈晓燕）</cp:lastModifiedBy>
  <cp:revision>9</cp:revision>
  <cp:lastPrinted>2020-03-11T14:11:00Z</cp:lastPrinted>
  <dcterms:created xsi:type="dcterms:W3CDTF">2020-03-11T07:52:00Z</dcterms:created>
  <dcterms:modified xsi:type="dcterms:W3CDTF">2020-03-13T08:37:00Z</dcterms:modified>
</cp:coreProperties>
</file>