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79" w:beforeLines="30" w:after="179" w:after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2021年指导性粮食播种面积总产量任务计划</w:t>
      </w:r>
    </w:p>
    <w:p>
      <w:pPr>
        <w:bidi w:val="0"/>
        <w:jc w:val="right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单位：万亩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、亿斤</w:t>
      </w:r>
    </w:p>
    <w:tbl>
      <w:tblPr>
        <w:tblStyle w:val="3"/>
        <w:tblW w:w="93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950"/>
        <w:gridCol w:w="970"/>
        <w:gridCol w:w="1074"/>
        <w:gridCol w:w="1004"/>
        <w:gridCol w:w="968"/>
        <w:gridCol w:w="1118"/>
        <w:gridCol w:w="977"/>
        <w:gridCol w:w="9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地  区</w:t>
            </w:r>
          </w:p>
        </w:tc>
        <w:tc>
          <w:tcPr>
            <w:tcW w:w="39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 xml:space="preserve">粮食种植面积 </w:t>
            </w:r>
          </w:p>
        </w:tc>
        <w:tc>
          <w:tcPr>
            <w:tcW w:w="39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粮食总产量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早稻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晚稻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旱杂粮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  <w:lang w:eastAsia="zh-CN"/>
              </w:rPr>
              <w:t>小计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早稻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晚稻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0"/>
                <w:kern w:val="0"/>
                <w:sz w:val="24"/>
                <w:szCs w:val="24"/>
              </w:rPr>
              <w:t>旱杂粮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spacing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4"/>
                <w:szCs w:val="24"/>
              </w:rPr>
              <w:t>全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12.4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0.085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3.4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pacing w:val="0"/>
                <w:kern w:val="0"/>
                <w:sz w:val="24"/>
                <w:szCs w:val="24"/>
                <w:lang w:val="en-US" w:eastAsia="zh-CN"/>
              </w:rPr>
              <w:t>8.915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4"/>
                <w:szCs w:val="24"/>
              </w:rPr>
              <w:t>0.77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0.0065</w:t>
            </w: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4"/>
                <w:szCs w:val="24"/>
              </w:rPr>
              <w:t>0.355</w:t>
            </w:r>
          </w:p>
        </w:tc>
        <w:tc>
          <w:tcPr>
            <w:tcW w:w="923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bottom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4"/>
                <w:szCs w:val="24"/>
                <w:lang w:val="en-US" w:eastAsia="zh-CN"/>
              </w:rPr>
              <w:t>0.417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西屏街道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1.298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0.0085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0.337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0.9525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0.00065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0.0352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0.0446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水南街道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1.021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0.0085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0.154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0.8585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0.058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0.00065</w:t>
            </w: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0.0161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0.0401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望松街道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0.954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0.0085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0.121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0.8245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0.053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0.00065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0.0126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0.0386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古市镇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0.717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0.0085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0.259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0.4495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0.04</w:t>
            </w:r>
            <w:r>
              <w:rPr>
                <w:rFonts w:hint="eastAsia" w:ascii="宋体" w:hAnsi="宋体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0.00065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0.027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象溪镇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0.734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0.0085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0.268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0.4575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0.068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0.00065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0.028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0.0214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玉岩镇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1.134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0.245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0.889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0.049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0.0256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0.0416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大东坝镇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0.991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0.403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0.588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0.068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0.0421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0.0275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新兴镇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0.837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0.0085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0.096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0.7325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0.045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0.00065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0.01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0.0342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叶村乡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0.771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0.0085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0.211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0.5515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0.048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0.00065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0.022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0.0258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斋坛乡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0.679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0.0085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0.254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0.4165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0.04</w:t>
            </w:r>
            <w:r>
              <w:rPr>
                <w:rFonts w:hint="eastAsia" w:ascii="宋体" w:hAnsi="宋体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0.00065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0.0265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0.0195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三都乡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0.395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0.098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0.297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0.025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0.0102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0.0139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四都乡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0.195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0.155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0.017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0.0042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0.0072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竹源乡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0.265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0.084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0.181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0.012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0.0088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0.0085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樟溪乡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0.448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0.0085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0.161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0.2785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0.019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0.00065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0.0168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赤寿乡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0.245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0.0085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0.145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0.0915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0.03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0.00065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0.0151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0.0043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枫坪乡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0.978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0.268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0.71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0.061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0.028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0.0332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安民乡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0.234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0.078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0.156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0.017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0.0082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0.0073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板桥畲族乡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0.228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0.111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0.117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0.017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0.0116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0.0055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裕溪乡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0.276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0.067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0.209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0.016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color w:val="000000"/>
                <w:spacing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0.007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0.0098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uto"/>
        <w:textAlignment w:val="auto"/>
        <w:rPr>
          <w:b/>
          <w:bCs/>
          <w:sz w:val="2"/>
          <w:szCs w:val="2"/>
        </w:rPr>
      </w:pPr>
    </w:p>
    <w:sectPr>
      <w:pgSz w:w="11906" w:h="16838"/>
      <w:pgMar w:top="1587" w:right="1417" w:bottom="1417" w:left="1417" w:header="851" w:footer="992" w:gutter="0"/>
      <w:cols w:space="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D4288"/>
    <w:rsid w:val="06972AEC"/>
    <w:rsid w:val="06B559A8"/>
    <w:rsid w:val="2B5D4288"/>
    <w:rsid w:val="7444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2021-06-29T07:02:00Z</dcterms:created>
  <dc:creator>沈晓燕</dc:creator>
  <cp:lastModifiedBy>Administrator</cp:lastModifiedBy>
  <dcterms:modified xsi:type="dcterms:W3CDTF">2021-09-01T05:50:47Z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