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松阳县叶村乡卫生院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pStyle w:val="2"/>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松阳县叶村乡卫生院单位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（九）关于松阳县叶村乡卫生院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松阳县叶村乡卫生院单位预算表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4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eastAsia="仿宋_GB2312"/>
          <w:bCs/>
          <w:sz w:val="32"/>
          <w:szCs w:val="32"/>
          <w:highlight w:val="none"/>
        </w:rPr>
        <w:t xml:space="preserve"> </w:t>
      </w:r>
      <w:r>
        <w:rPr>
          <w:rFonts w:hint="eastAsia" w:ascii="仿宋_GB2312" w:hAnsi="Times New Roman" w:eastAsia="仿宋_GB2312" w:cs="Times New Roman"/>
          <w:color w:val="000000"/>
          <w:sz w:val="32"/>
          <w:szCs w:val="32"/>
          <w:lang w:val="en-US" w:eastAsia="zh-CN"/>
        </w:rPr>
        <w:t>松阳县叶村乡卫生院是独立核算的乡镇卫生服务机构，属于卫生事业单位。其主要职责：为人民身体健康提供医疗与护理、保健。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9"/>
          <w:rFonts w:hint="eastAsia" w:ascii="黑体" w:eastAsia="黑体"/>
          <w:b w:val="0"/>
          <w:color w:val="000000"/>
          <w:sz w:val="32"/>
          <w:szCs w:val="32"/>
          <w:highlight w:val="none"/>
          <w:lang w:val="en-US" w:eastAsia="zh-CN"/>
        </w:rPr>
      </w:pPr>
      <w:r>
        <w:rPr>
          <w:rFonts w:hint="eastAsia" w:ascii="仿宋_GB2312" w:hAnsi="Times New Roman" w:eastAsia="仿宋_GB2312" w:cs="Times New Roman"/>
          <w:color w:val="000000"/>
          <w:sz w:val="32"/>
          <w:szCs w:val="32"/>
          <w:lang w:val="en-US" w:eastAsia="zh-CN"/>
        </w:rPr>
        <w:t>从预算单位构成看，松阳县叶村乡卫生院单位预算包括：松阳县叶村乡卫生院本级预算。</w:t>
      </w:r>
      <w:r>
        <w:rPr>
          <w:rFonts w:hint="eastAsia" w:ascii="仿宋_GB2312" w:eastAsia="仿宋_GB2312" w:cs="Times New Roman"/>
          <w:color w:val="000000"/>
          <w:sz w:val="32"/>
          <w:szCs w:val="32"/>
          <w:lang w:val="en-US" w:eastAsia="zh-CN"/>
        </w:rPr>
        <w:t>本</w:t>
      </w:r>
      <w:r>
        <w:rPr>
          <w:rFonts w:hint="eastAsia" w:ascii="仿宋_GB2312" w:eastAsia="仿宋_GB2312"/>
          <w:bCs/>
          <w:sz w:val="32"/>
          <w:szCs w:val="32"/>
          <w:lang w:val="en-US" w:eastAsia="zh-CN"/>
        </w:rPr>
        <w:t>单位内设管理机构 6 个：院长办公室、财务科、公共卫生办、会议室、医务科、后勤管理科等。临床医技</w:t>
      </w:r>
      <w:r>
        <w:rPr>
          <w:rFonts w:hint="eastAsia" w:ascii="仿宋_GB2312" w:hAnsi="Times New Roman" w:eastAsia="仿宋_GB2312" w:cs="Times New Roman"/>
          <w:color w:val="000000"/>
          <w:sz w:val="32"/>
          <w:szCs w:val="32"/>
          <w:lang w:val="en-US" w:eastAsia="zh-CN"/>
        </w:rPr>
        <w:t>机构11 个：分别是:预防接保健科、全科医疗科、内科、外科、儿科、妇科、中医科、妇女保健科、儿童保健科、医疗检验科、医疗影像科。</w:t>
      </w:r>
      <w:r>
        <w:rPr>
          <w:rStyle w:val="9"/>
          <w:rFonts w:hint="eastAsia" w:ascii="黑体" w:eastAsia="黑体"/>
          <w:b w:val="0"/>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松阳县叶村乡卫生院单位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松阳县叶村乡卫生院</w:t>
      </w:r>
      <w:r>
        <w:rPr>
          <w:rStyle w:val="9"/>
          <w:rFonts w:hint="eastAsia" w:ascii="楷体_GB2312" w:hAnsi="楷体_GB2312" w:eastAsia="楷体_GB2312" w:cs="楷体_GB2312"/>
          <w:b w:val="0"/>
          <w:bCs w:val="0"/>
          <w:color w:val="000000"/>
          <w:sz w:val="32"/>
          <w:szCs w:val="32"/>
          <w:highlight w:val="none"/>
          <w:lang w:val="en-US" w:eastAsia="zh-CN"/>
        </w:rPr>
        <w:t>2023</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松阳县叶村乡卫生院所有收入和支出均纳入单位预算管理。收入包括：一般公共预算拨款收入、上年结转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；支出包括：卫生健康支出。松阳县叶村乡卫生院</w:t>
      </w:r>
      <w:r>
        <w:rPr>
          <w:rFonts w:hint="eastAsia" w:ascii="仿宋_GB2312" w:eastAsia="仿宋_GB2312"/>
          <w:color w:val="000000"/>
          <w:sz w:val="32"/>
          <w:szCs w:val="32"/>
          <w:highlight w:val="none"/>
          <w:lang w:val="en-US" w:eastAsia="zh-CN"/>
        </w:rPr>
        <w:t>2023年收支总预算86.39万元。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松阳县叶村乡卫生院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86.39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themeColor="text1"/>
          <w:sz w:val="32"/>
          <w:szCs w:val="32"/>
          <w:highlight w:val="none"/>
          <w:shd w:val="clear" w:color="auto" w:fill="FFFFFF" w:themeFill="background1"/>
          <w:lang w:val="en-US" w:eastAsia="zh-CN"/>
          <w14:textFill>
            <w14:solidFill>
              <w14:schemeClr w14:val="tx1"/>
            </w14:solidFill>
          </w14:textFill>
        </w:rPr>
        <w:t>136.47</w:t>
      </w:r>
      <w:r>
        <w:rPr>
          <w:rFonts w:hint="eastAsia" w:ascii="仿宋_GB2312" w:hAnsi="仿宋_GB2312" w:eastAsia="仿宋_GB2312" w:cs="仿宋_GB2312"/>
          <w:color w:val="000000"/>
          <w:sz w:val="32"/>
          <w:szCs w:val="32"/>
          <w:highlight w:val="none"/>
          <w:lang w:val="en-US" w:eastAsia="zh-CN"/>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61.2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85.72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99.2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上年结转结余</w:t>
      </w:r>
      <w:r>
        <w:rPr>
          <w:rFonts w:hint="eastAsia" w:ascii="仿宋_GB2312" w:eastAsia="仿宋_GB2312"/>
          <w:color w:val="000000"/>
          <w:sz w:val="32"/>
          <w:szCs w:val="32"/>
          <w:highlight w:val="none"/>
          <w:lang w:val="en-US" w:eastAsia="zh-CN"/>
        </w:rPr>
        <w:t>0.67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松阳县叶村乡卫生院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86.39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themeColor="text1"/>
          <w:sz w:val="32"/>
          <w:szCs w:val="32"/>
          <w:highlight w:val="none"/>
          <w:shd w:val="clear" w:color="auto" w:fill="FFFFFF" w:themeFill="background1"/>
          <w:lang w:val="en-US" w:eastAsia="zh-CN"/>
          <w14:textFill>
            <w14:solidFill>
              <w14:schemeClr w14:val="tx1"/>
            </w14:solidFill>
          </w14:textFill>
        </w:rPr>
        <w:t>136.47</w:t>
      </w:r>
      <w:r>
        <w:rPr>
          <w:rFonts w:hint="eastAsia" w:ascii="仿宋_GB2312" w:hAnsi="仿宋_GB2312" w:eastAsia="仿宋_GB2312" w:cs="仿宋_GB2312"/>
          <w:color w:val="000000"/>
          <w:sz w:val="32"/>
          <w:szCs w:val="32"/>
          <w:highlight w:val="none"/>
          <w:lang w:val="en-US" w:eastAsia="zh-CN"/>
        </w:rPr>
        <w:t>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61.2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86.39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基本支出</w:t>
      </w:r>
      <w:r>
        <w:rPr>
          <w:rFonts w:hint="eastAsia" w:ascii="仿宋_GB2312" w:eastAsia="仿宋_GB2312"/>
          <w:color w:val="000000"/>
          <w:sz w:val="32"/>
          <w:szCs w:val="32"/>
          <w:highlight w:val="none"/>
          <w:lang w:val="en-US" w:eastAsia="zh-CN"/>
        </w:rPr>
        <w:t>71.92万元，占83.3%，</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14.47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16.7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松阳县叶村乡卫生院</w:t>
      </w:r>
      <w:r>
        <w:rPr>
          <w:rFonts w:hint="eastAsia" w:ascii="仿宋_GB2312" w:eastAsia="仿宋_GB2312"/>
          <w:color w:val="000000"/>
          <w:sz w:val="32"/>
          <w:szCs w:val="32"/>
          <w:highlight w:val="none"/>
          <w:lang w:val="en-US" w:eastAsia="zh-CN"/>
        </w:rPr>
        <w:t>2023年财政拨款收支总预算86.39万元。收入包括：一般公共预算85.72万元、上年结转结余0.67万元，支出包括：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86.39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FFFFFF" w:fill="FFFFFF" w:themeFill="background1"/>
          <w:lang w:val="en-US" w:eastAsia="zh-CN"/>
          <w14:textFill>
            <w14:solidFill>
              <w14:schemeClr w14:val="tx1"/>
            </w14:solidFill>
          </w14:textFill>
        </w:rPr>
      </w:pPr>
      <w:r>
        <w:rPr>
          <w:rFonts w:hint="eastAsia" w:ascii="仿宋_GB2312" w:hAnsi="仿宋_GB2312" w:eastAsia="仿宋_GB2312" w:cs="仿宋_GB2312"/>
          <w:color w:val="000000"/>
          <w:sz w:val="32"/>
          <w:szCs w:val="32"/>
          <w:highlight w:val="none"/>
          <w:lang w:eastAsia="zh-CN"/>
        </w:rPr>
        <w:t>松阳县叶村乡卫生院</w:t>
      </w:r>
      <w:r>
        <w:rPr>
          <w:rFonts w:hint="eastAsia" w:ascii="仿宋_GB2312" w:hAnsi="仿宋_GB2312" w:eastAsia="仿宋_GB2312" w:cs="仿宋_GB2312"/>
          <w:color w:val="000000"/>
          <w:sz w:val="32"/>
          <w:szCs w:val="32"/>
          <w:highlight w:val="none"/>
          <w:lang w:val="en-US" w:eastAsia="zh-CN"/>
        </w:rPr>
        <w:t>2023年</w:t>
      </w:r>
      <w:r>
        <w:rPr>
          <w:rFonts w:hint="eastAsia" w:ascii="仿宋_GB2312" w:hAnsi="仿宋_GB2312" w:eastAsia="仿宋_GB2312" w:cs="仿宋_GB2312"/>
          <w:color w:val="000000" w:themeColor="text1"/>
          <w:sz w:val="32"/>
          <w:szCs w:val="32"/>
          <w:highlight w:val="none"/>
          <w:shd w:val="clear" w:color="auto" w:fill="FFFFFF" w:themeFill="background1"/>
          <w:lang w:val="en-US" w:eastAsia="zh-CN"/>
          <w14:textFill>
            <w14:solidFill>
              <w14:schemeClr w14:val="tx1"/>
            </w14:solidFill>
          </w14:textFill>
        </w:rPr>
        <w:t>一般公共预算当年拨款86.39万元，比上年执行数减少133.44万元，下</w:t>
      </w:r>
      <w:r>
        <w:rPr>
          <w:rFonts w:hint="eastAsia" w:ascii="仿宋_GB2312" w:hAnsi="仿宋_GB2312" w:eastAsia="仿宋_GB2312" w:cs="仿宋_GB2312"/>
          <w:color w:val="000000" w:themeColor="text1"/>
          <w:sz w:val="32"/>
          <w:highlight w:val="none"/>
          <w:shd w:val="clear" w:color="auto" w:fill="FFFFFF" w:themeFill="background1"/>
          <w14:textFill>
            <w14:solidFill>
              <w14:schemeClr w14:val="tx1"/>
            </w14:solidFill>
          </w14:textFill>
        </w:rPr>
        <w:t>降</w:t>
      </w:r>
      <w:r>
        <w:rPr>
          <w:rFonts w:hint="eastAsia" w:ascii="仿宋_GB2312" w:hAnsi="仿宋_GB2312" w:eastAsia="仿宋_GB2312" w:cs="仿宋_GB2312"/>
          <w:color w:val="000000" w:themeColor="text1"/>
          <w:sz w:val="32"/>
          <w:highlight w:val="none"/>
          <w:shd w:val="clear" w:color="auto" w:fill="FFFFFF" w:themeFill="background1"/>
          <w:lang w:val="en-US" w:eastAsia="zh-CN"/>
          <w14:textFill>
            <w14:solidFill>
              <w14:schemeClr w14:val="tx1"/>
            </w14:solidFill>
          </w14:textFill>
        </w:rPr>
        <w:t>60.8</w:t>
      </w:r>
      <w:r>
        <w:rPr>
          <w:rFonts w:hint="eastAsia" w:ascii="仿宋_GB2312" w:hAnsi="仿宋_GB2312" w:eastAsia="仿宋_GB2312" w:cs="仿宋_GB2312"/>
          <w:color w:val="000000" w:themeColor="text1"/>
          <w:sz w:val="32"/>
          <w:highlight w:val="none"/>
          <w:shd w:val="clear" w:color="auto" w:fill="FFFFFF" w:themeFill="background1"/>
          <w14:textFill>
            <w14:solidFill>
              <w14:schemeClr w14:val="tx1"/>
            </w14:solidFill>
          </w14:textFill>
        </w:rPr>
        <w:t>%</w:t>
      </w:r>
      <w:r>
        <w:rPr>
          <w:rFonts w:hint="eastAsia" w:ascii="仿宋_GB2312" w:hAnsi="仿宋_GB2312" w:eastAsia="仿宋_GB2312" w:cs="仿宋_GB2312"/>
          <w:color w:val="000000" w:themeColor="text1"/>
          <w:sz w:val="32"/>
          <w:highlight w:val="none"/>
          <w:shd w:val="clear" w:color="auto" w:fill="FFFFFF" w:themeFill="background1"/>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themeFill="background1"/>
          <w:lang w:val="en-US" w:eastAsia="zh-CN"/>
          <w14:textFill>
            <w14:solidFill>
              <w14:schemeClr w14:val="tx1"/>
            </w14:solidFill>
          </w14:textFill>
        </w:rPr>
        <w:t>主要是基本支出由主管局统一编制预算。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86.39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71.92</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13.8</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0.67</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r>
        <w:rPr>
          <w:rFonts w:hint="eastAsia" w:ascii="仿宋_GB2312" w:hAnsi="微软雅黑" w:eastAsia="仿宋_GB2312" w:cs="仿宋_GB2312"/>
          <w:i w:val="0"/>
          <w:caps w:val="0"/>
          <w:color w:val="000000"/>
          <w:spacing w:val="0"/>
          <w:sz w:val="31"/>
          <w:szCs w:val="31"/>
          <w:u w:val="none"/>
          <w:shd w:val="clear" w:fill="FFFFFF"/>
          <w:lang w:eastAsia="zh-CN"/>
        </w:rPr>
        <w:t>健康松阳项目等卫生健康事业管理专项工作的经费支出</w:t>
      </w:r>
      <w:r>
        <w:rPr>
          <w:rFonts w:hint="eastAsia" w:ascii="仿宋_GB2312" w:hAnsi="微软雅黑" w:eastAsia="仿宋_GB2312" w:cs="仿宋_GB2312"/>
          <w:i w:val="0"/>
          <w:caps w:val="0"/>
          <w:color w:val="000000"/>
          <w:spacing w:val="0"/>
          <w:sz w:val="31"/>
          <w:szCs w:val="31"/>
          <w:u w:val="none"/>
          <w:shd w:val="clear" w:fill="FFFFFF"/>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松阳县叶村乡卫生院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71.92万元，其中：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69.32</w:t>
      </w:r>
      <w:r>
        <w:rPr>
          <w:rFonts w:hint="eastAsia" w:ascii="仿宋_GB2312" w:eastAsia="仿宋_GB2312" w:cs="Times New Roman"/>
          <w:b w:val="0"/>
          <w:color w:val="000000"/>
          <w:sz w:val="32"/>
          <w:szCs w:val="32"/>
          <w:highlight w:val="none"/>
          <w:lang w:val="en-US" w:eastAsia="zh-CN"/>
        </w:rPr>
        <w:t>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2.6</w:t>
      </w:r>
      <w:r>
        <w:rPr>
          <w:rFonts w:hint="eastAsia" w:ascii="仿宋_GB2312" w:eastAsia="仿宋_GB2312" w:cs="Times New Roman"/>
          <w:b w:val="0"/>
          <w:color w:val="000000"/>
          <w:sz w:val="32"/>
          <w:szCs w:val="32"/>
          <w:highlight w:val="none"/>
          <w:lang w:val="en-US" w:eastAsia="zh-CN"/>
        </w:rPr>
        <w:t>万元，主要包括：办公费、水费、电费、公务接待费、劳务费、委托业务费、其他商品和服务支出。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松阳县叶村乡卫生院</w:t>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松阳县叶村乡卫生院</w:t>
      </w:r>
      <w:r>
        <w:rPr>
          <w:rFonts w:hint="eastAsia" w:ascii="仿宋_GB2312" w:hAnsi="仿宋_GB2312" w:eastAsia="仿宋_GB2312" w:cs="仿宋_GB2312"/>
          <w:color w:val="000000"/>
          <w:sz w:val="32"/>
          <w:szCs w:val="32"/>
          <w:highlight w:val="none"/>
          <w:lang w:val="en-US" w:eastAsia="zh-CN"/>
        </w:rPr>
        <w:t>2023年没有使用国有资本经营预</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（九）关于松阳县叶村乡卫生院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松阳县叶村乡卫生院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hAnsi="仿宋_GB2312" w:eastAsia="仿宋_GB2312"/>
          <w:sz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numPr>
          <w:ilvl w:val="0"/>
          <w:numId w:val="2"/>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上年执行数持平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eastAsia="仿宋_GB2312"/>
          <w:sz w:val="32"/>
          <w:szCs w:val="32"/>
          <w:highlight w:val="none"/>
          <w:lang w:val="en-US"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与上年执行数持平。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val="en-US" w:eastAsia="zh-CN"/>
        </w:rPr>
        <w:t>,与上年执行数持平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与上年执行数持平</w:t>
      </w:r>
      <w:r>
        <w:rPr>
          <w:rFonts w:hint="eastAsia" w:ascii="仿宋_GB2312" w:eastAsia="仿宋_GB2312" w:cs="Times New Roman"/>
          <w:b w:val="0"/>
          <w:bCs w:val="0"/>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松阳县叶村乡卫生院各单位政府采购预算总额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松阳县叶村乡卫生院所属各预算单位共有车辆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2023年松阳县叶村乡卫生院其他运转类项目和特定目标类项目均实行绩效目标管理，涉及一般公共预算当年拨款14.47万元，一级项目1个。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pStyle w:val="18"/>
        <w:spacing w:line="5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1.财政拨款收入：</w:t>
      </w:r>
      <w:r>
        <w:rPr>
          <w:rFonts w:hint="eastAsia" w:ascii="仿宋_GB2312" w:hAnsi="Calibri" w:eastAsia="仿宋_GB2312"/>
          <w:sz w:val="32"/>
          <w:szCs w:val="32"/>
        </w:rPr>
        <w:t>本级财政部门当年拨付的财政预算资金，包括一般公共预算财政拨款和政府性基金预算财政拨</w:t>
      </w:r>
      <w:bookmarkStart w:id="0" w:name="_GoBack"/>
      <w:bookmarkEnd w:id="0"/>
      <w:r>
        <w:rPr>
          <w:rFonts w:hint="eastAsia" w:ascii="仿宋_GB2312" w:hAnsi="Calibri" w:eastAsia="仿宋_GB2312"/>
          <w:sz w:val="32"/>
          <w:szCs w:val="32"/>
        </w:rPr>
        <w:t>款。</w:t>
      </w:r>
    </w:p>
    <w:p>
      <w:pPr>
        <w:pStyle w:val="18"/>
        <w:spacing w:line="540" w:lineRule="exact"/>
        <w:rPr>
          <w:rFonts w:hint="eastAsia" w:ascii="仿宋_GB2312" w:hAnsi="Calibri" w:eastAsia="仿宋_GB2312"/>
          <w:sz w:val="32"/>
          <w:szCs w:val="32"/>
        </w:rPr>
      </w:pPr>
      <w:r>
        <w:rPr>
          <w:rFonts w:hint="eastAsia" w:ascii="仿宋_GB2312" w:eastAsia="仿宋_GB2312"/>
          <w:color w:val="000000"/>
          <w:sz w:val="32"/>
          <w:szCs w:val="32"/>
        </w:rPr>
        <w:t xml:space="preserve">    2.专户资金:教育收费</w:t>
      </w:r>
      <w:r>
        <w:rPr>
          <w:rFonts w:hint="eastAsia" w:ascii="仿宋_GB2312" w:eastAsia="仿宋_GB2312"/>
          <w:sz w:val="32"/>
          <w:szCs w:val="32"/>
        </w:rPr>
        <w:t>作为本部门的事业收入，纳入财政专户管理的资金。</w:t>
      </w:r>
    </w:p>
    <w:p>
      <w:pPr>
        <w:pStyle w:val="18"/>
        <w:spacing w:line="540" w:lineRule="exact"/>
        <w:rPr>
          <w:rFonts w:hint="eastAsia" w:ascii="仿宋_GB2312" w:hAnsi="Calibri" w:eastAsia="仿宋_GB2312"/>
          <w:sz w:val="32"/>
          <w:szCs w:val="32"/>
        </w:rPr>
      </w:pPr>
      <w:r>
        <w:rPr>
          <w:rFonts w:hint="eastAsia" w:ascii="仿宋_GB2312" w:eastAsia="仿宋_GB2312"/>
          <w:color w:val="000000"/>
          <w:sz w:val="32"/>
          <w:szCs w:val="32"/>
        </w:rPr>
        <w:t xml:space="preserve">    3.事业收入：</w:t>
      </w:r>
      <w:r>
        <w:rPr>
          <w:rFonts w:hint="eastAsia" w:ascii="仿宋_GB2312" w:hAnsi="Calibri" w:eastAsia="仿宋_GB2312"/>
          <w:sz w:val="32"/>
          <w:szCs w:val="32"/>
        </w:rPr>
        <w:t>事业单位开展专业业务活动及辅助活动所取得的收入，不含专户资金收入。</w:t>
      </w:r>
    </w:p>
    <w:p>
      <w:pPr>
        <w:pStyle w:val="18"/>
        <w:spacing w:line="540" w:lineRule="exact"/>
        <w:rPr>
          <w:rFonts w:hint="eastAsia" w:ascii="仿宋_GB2312" w:hAnsi="Calibri" w:eastAsia="仿宋_GB2312"/>
          <w:sz w:val="32"/>
          <w:szCs w:val="32"/>
        </w:rPr>
      </w:pPr>
      <w:r>
        <w:rPr>
          <w:rFonts w:hint="eastAsia" w:ascii="仿宋_GB2312" w:eastAsia="仿宋_GB2312"/>
          <w:color w:val="000000"/>
          <w:sz w:val="32"/>
          <w:szCs w:val="32"/>
        </w:rPr>
        <w:t xml:space="preserve">    4.事业单位经营收入：</w:t>
      </w:r>
      <w:r>
        <w:rPr>
          <w:rFonts w:hint="eastAsia" w:ascii="仿宋_GB2312" w:hAnsi="Calibri" w:eastAsia="仿宋_GB2312"/>
          <w:sz w:val="32"/>
          <w:szCs w:val="32"/>
        </w:rPr>
        <w:t>事业单位在专业业务活动及辅助活动之外开展非独立核算经营活动取得的收入。</w:t>
      </w:r>
    </w:p>
    <w:p>
      <w:pPr>
        <w:pStyle w:val="18"/>
        <w:spacing w:line="540" w:lineRule="exact"/>
        <w:rPr>
          <w:rFonts w:hint="eastAsia" w:eastAsia="仿宋_GB2312"/>
          <w:color w:val="FF0000"/>
          <w:sz w:val="32"/>
          <w:szCs w:val="32"/>
        </w:rPr>
      </w:pPr>
      <w:r>
        <w:rPr>
          <w:rFonts w:hint="eastAsia" w:ascii="仿宋_GB2312" w:eastAsia="仿宋_GB2312"/>
          <w:color w:val="000000"/>
          <w:sz w:val="32"/>
          <w:szCs w:val="32"/>
        </w:rPr>
        <w:t xml:space="preserve">    5.其他收入：</w:t>
      </w:r>
      <w:r>
        <w:rPr>
          <w:rFonts w:hint="eastAsia" w:ascii="仿宋_GB2312" w:hAnsi="Calibri" w:eastAsia="仿宋_GB2312"/>
          <w:sz w:val="32"/>
          <w:szCs w:val="32"/>
        </w:rPr>
        <w:t>预算单位在“</w:t>
      </w:r>
      <w:r>
        <w:rPr>
          <w:rFonts w:hint="eastAsia" w:ascii="仿宋_GB2312" w:eastAsia="仿宋_GB2312"/>
          <w:sz w:val="32"/>
          <w:szCs w:val="32"/>
        </w:rPr>
        <w:t>一般公共预算”“政府性基金”</w:t>
      </w:r>
      <w:r>
        <w:rPr>
          <w:rFonts w:hint="eastAsia" w:ascii="仿宋_GB2312" w:hAnsi="Calibri" w:eastAsia="仿宋_GB2312"/>
          <w:sz w:val="32"/>
          <w:szCs w:val="32"/>
        </w:rPr>
        <w:t>、</w:t>
      </w:r>
      <w:r>
        <w:rPr>
          <w:rFonts w:hint="eastAsia" w:ascii="仿宋_GB2312" w:eastAsia="仿宋_GB2312"/>
          <w:sz w:val="32"/>
          <w:szCs w:val="32"/>
        </w:rPr>
        <w:t>“专户资金”、“</w:t>
      </w:r>
      <w:r>
        <w:rPr>
          <w:rFonts w:hint="eastAsia" w:ascii="仿宋_GB2312" w:hAnsi="Calibri" w:eastAsia="仿宋_GB2312"/>
          <w:sz w:val="32"/>
          <w:szCs w:val="32"/>
        </w:rPr>
        <w:t>事业收入</w:t>
      </w:r>
      <w:r>
        <w:rPr>
          <w:rFonts w:hint="eastAsia" w:ascii="仿宋_GB2312" w:eastAsia="仿宋_GB2312"/>
          <w:sz w:val="32"/>
          <w:szCs w:val="32"/>
        </w:rPr>
        <w:t>”</w:t>
      </w:r>
      <w:r>
        <w:rPr>
          <w:rFonts w:hint="eastAsia" w:ascii="仿宋_GB2312" w:hAnsi="Calibri" w:eastAsia="仿宋_GB2312"/>
          <w:sz w:val="32"/>
          <w:szCs w:val="32"/>
        </w:rPr>
        <w:t>、</w:t>
      </w:r>
      <w:r>
        <w:rPr>
          <w:rFonts w:hint="eastAsia" w:ascii="仿宋_GB2312" w:eastAsia="仿宋_GB2312"/>
          <w:sz w:val="32"/>
          <w:szCs w:val="32"/>
        </w:rPr>
        <w:t>“事业单位</w:t>
      </w:r>
      <w:r>
        <w:rPr>
          <w:rFonts w:hint="eastAsia" w:ascii="仿宋_GB2312" w:hAnsi="Calibri" w:eastAsia="仿宋_GB2312"/>
          <w:sz w:val="32"/>
          <w:szCs w:val="32"/>
        </w:rPr>
        <w:t>经营收入”等之外取得的各项收入（含上级补助收入和附属单位缴款等收入）。</w:t>
      </w:r>
      <w:r>
        <w:rPr>
          <w:rFonts w:hint="eastAsia" w:ascii="仿宋_GB2312" w:eastAsia="仿宋_GB2312"/>
          <w:color w:val="000000"/>
          <w:sz w:val="32"/>
          <w:szCs w:val="32"/>
        </w:rPr>
        <w:t xml:space="preserve"> </w:t>
      </w:r>
      <w:r>
        <w:rPr>
          <w:rFonts w:hint="eastAsia" w:ascii="仿宋_GB2312" w:eastAsia="仿宋_GB2312"/>
          <w:color w:val="FF0000"/>
          <w:sz w:val="32"/>
          <w:szCs w:val="32"/>
        </w:rPr>
        <w:t xml:space="preserve">  </w:t>
      </w:r>
    </w:p>
    <w:p>
      <w:pPr>
        <w:spacing w:line="540" w:lineRule="exact"/>
        <w:ind w:firstLine="600" w:firstLineChars="200"/>
        <w:rPr>
          <w:rFonts w:hint="eastAsia" w:eastAsia="仿宋_GB2312"/>
          <w:sz w:val="32"/>
          <w:szCs w:val="32"/>
        </w:rPr>
      </w:pPr>
      <w:r>
        <w:rPr>
          <w:rFonts w:hint="eastAsia" w:ascii="仿宋_GB2312" w:eastAsia="仿宋_GB2312"/>
          <w:bCs/>
          <w:color w:val="000000"/>
          <w:sz w:val="30"/>
          <w:szCs w:val="30"/>
        </w:rPr>
        <w:t>6.</w:t>
      </w:r>
      <w:r>
        <w:rPr>
          <w:rFonts w:hint="eastAsia" w:eastAsia="仿宋_GB2312"/>
          <w:sz w:val="32"/>
          <w:szCs w:val="32"/>
        </w:rPr>
        <w:t>上年结转：指以前年度尚未完成、结转到本年仍按原规定用途继续使用的资金。</w:t>
      </w:r>
    </w:p>
    <w:p>
      <w:pPr>
        <w:spacing w:line="54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7.基本支出：是预算单位为保障其正常运转，完成日常工作任务所发生的支出，包括人员支出和日常公用支出。</w:t>
      </w:r>
    </w:p>
    <w:p>
      <w:pPr>
        <w:spacing w:line="54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8.项目支出：是预算单位为完成其特定的行政工作任务或事业发展目标所发生的支出。</w:t>
      </w:r>
    </w:p>
    <w:p>
      <w:pPr>
        <w:spacing w:line="540" w:lineRule="exact"/>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9.“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40" w:lineRule="exact"/>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10.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维护费以及其他费用。</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11. 社会保障和就业支出（类）行政事业单位离退休（款）机关事业单位基本养老保险缴费支出（项）：指反映机关事业单位实施养老保险制度由单位缴纳的基本养老保险费支出。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12. 社会保障和就业支出（类）行政事业单位离退休（款）机关事业单位职业年金缴费支出（项）：指反映机关事业单位实施养老保险制度由单位实际缴纳的职业年金支出。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13.卫生健康支出（类）卫生健康管理事务（款）行政运行（项）：指反映行政单位（包括实行公务员管理的事业单位）的基本支出。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14. 卫生健康支出（类）卫生健康管理事务（款）机关服务（项）：指反映行政单位（包括实行公务员管理的事业单位）提供后勤服务的各类后勤服务中心、医务室等附属事业单位的支出。其他事业单位的支出，凡单独设置了项级科目的，在单独设置的项级科目中反映。未单独设置项级科目的，在“其他”项级科目中反映。</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15. 卫生健康支出（类）卫生健康管理事务（款）其他卫生健康管理事务支出（项）：指反映除上述项目以外其他用于卫生健康管理事务方面的支出。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16.卫生健康支出（类）公立医院（款）中医（民族）医院（项）：指反映卫生健康、中医部门的所属的中医院、中西医结合医院、民族医院的支出。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17.卫生健康支出（类）基层医疗卫生机构（款）城市社区卫生机构（项）：指反映用于城市社区卫生机构的支出。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abstractNum w:abstractNumId="1">
    <w:nsid w:val="6229BBD7"/>
    <w:multiLevelType w:val="singleLevel"/>
    <w:tmpl w:val="6229BBD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372"/>
    <w:rsid w:val="02157532"/>
    <w:rsid w:val="0432483D"/>
    <w:rsid w:val="0C014F6D"/>
    <w:rsid w:val="0E0653B5"/>
    <w:rsid w:val="0FD50744"/>
    <w:rsid w:val="11641E21"/>
    <w:rsid w:val="125B4450"/>
    <w:rsid w:val="15E074E9"/>
    <w:rsid w:val="16EF5067"/>
    <w:rsid w:val="1BCB3D54"/>
    <w:rsid w:val="1CAF5FE2"/>
    <w:rsid w:val="1D606D52"/>
    <w:rsid w:val="1D9A121F"/>
    <w:rsid w:val="1ECB7787"/>
    <w:rsid w:val="1ED74D17"/>
    <w:rsid w:val="1F4E30E5"/>
    <w:rsid w:val="205D7669"/>
    <w:rsid w:val="245B3CCB"/>
    <w:rsid w:val="253E179A"/>
    <w:rsid w:val="255258CA"/>
    <w:rsid w:val="27AF99D0"/>
    <w:rsid w:val="29285F35"/>
    <w:rsid w:val="2A274598"/>
    <w:rsid w:val="319F2182"/>
    <w:rsid w:val="32FF21F7"/>
    <w:rsid w:val="335A5F88"/>
    <w:rsid w:val="3787034C"/>
    <w:rsid w:val="37A32A3D"/>
    <w:rsid w:val="38112866"/>
    <w:rsid w:val="3BB220CA"/>
    <w:rsid w:val="3C441E4B"/>
    <w:rsid w:val="3E054CA0"/>
    <w:rsid w:val="3E663D4F"/>
    <w:rsid w:val="41260B4E"/>
    <w:rsid w:val="41324650"/>
    <w:rsid w:val="4413460B"/>
    <w:rsid w:val="44C40773"/>
    <w:rsid w:val="479F1816"/>
    <w:rsid w:val="47D0077C"/>
    <w:rsid w:val="480D350C"/>
    <w:rsid w:val="49916706"/>
    <w:rsid w:val="49940AA1"/>
    <w:rsid w:val="4AD11D48"/>
    <w:rsid w:val="4AFA32A4"/>
    <w:rsid w:val="4DFB276E"/>
    <w:rsid w:val="4FDE1E02"/>
    <w:rsid w:val="548A7433"/>
    <w:rsid w:val="54C31518"/>
    <w:rsid w:val="56432923"/>
    <w:rsid w:val="585C5DD5"/>
    <w:rsid w:val="59B42A36"/>
    <w:rsid w:val="59E56A02"/>
    <w:rsid w:val="5B821CA6"/>
    <w:rsid w:val="5BF9A05E"/>
    <w:rsid w:val="5CA47F6C"/>
    <w:rsid w:val="5E4A5CBC"/>
    <w:rsid w:val="5E813169"/>
    <w:rsid w:val="60C85616"/>
    <w:rsid w:val="60ED6780"/>
    <w:rsid w:val="61AA7E38"/>
    <w:rsid w:val="637C5F34"/>
    <w:rsid w:val="676654A4"/>
    <w:rsid w:val="6985478B"/>
    <w:rsid w:val="6B8D7F17"/>
    <w:rsid w:val="6BB90E4A"/>
    <w:rsid w:val="6ED44296"/>
    <w:rsid w:val="70403E5A"/>
    <w:rsid w:val="74395C47"/>
    <w:rsid w:val="753064B9"/>
    <w:rsid w:val="759C24D2"/>
    <w:rsid w:val="76442312"/>
    <w:rsid w:val="76DFF3BC"/>
    <w:rsid w:val="77FF0865"/>
    <w:rsid w:val="79AD5421"/>
    <w:rsid w:val="7A1B7DCC"/>
    <w:rsid w:val="7A2F6C04"/>
    <w:rsid w:val="7A9B7DCE"/>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 Char"/>
    <w:basedOn w:val="1"/>
    <w:link w:val="7"/>
    <w:qFormat/>
    <w:uiPriority w:val="0"/>
    <w:rPr>
      <w:rFonts w:ascii="宋体" w:hAnsi="宋体" w:cs="Courier New"/>
      <w:sz w:val="32"/>
      <w:szCs w:val="32"/>
    </w:rPr>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Char"/>
    <w:basedOn w:val="1"/>
    <w:link w:val="7"/>
    <w:qFormat/>
    <w:uiPriority w:val="0"/>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Administrator</cp:lastModifiedBy>
  <cp:lastPrinted>2022-02-09T18:36:00Z</cp:lastPrinted>
  <dcterms:modified xsi:type="dcterms:W3CDTF">2023-03-29T06:04:59Z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5284B44C39BE49C0A9C1047B99EEA412</vt:lpwstr>
  </property>
</Properties>
</file>