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val="0"/>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b w:val="0"/>
          <w:bC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b w:val="0"/>
          <w:bCs w:val="0"/>
          <w:color w:val="auto"/>
          <w:spacing w:val="0"/>
          <w:sz w:val="44"/>
          <w:szCs w:val="44"/>
          <w:shd w:val="clear" w:color="auto" w:fill="FFFFFF"/>
          <w:lang w:val="en-US" w:eastAsia="zh-CN"/>
        </w:rPr>
        <w:t>松阳县古市镇人民政府行政执法事项目录清单（2021年）</w:t>
      </w:r>
    </w:p>
    <w:p>
      <w:pPr>
        <w:overflowPunct w:val="0"/>
        <w:adjustRightInd w:val="0"/>
        <w:snapToGrid w:val="0"/>
        <w:jc w:val="center"/>
        <w:rPr>
          <w:rFonts w:hint="eastAsia" w:ascii="方正小标宋简体" w:hAnsi="方正小标宋简体" w:eastAsia="方正小标宋简体" w:cs="方正小标宋简体"/>
          <w:b w:val="0"/>
          <w:bCs w:val="0"/>
          <w:color w:val="000000"/>
          <w:kern w:val="0"/>
          <w:sz w:val="44"/>
          <w:szCs w:val="44"/>
          <w:lang w:eastAsia="zh-CN"/>
        </w:rPr>
      </w:pPr>
      <w:r>
        <w:rPr>
          <w:rFonts w:hint="eastAsia" w:ascii="方正小标宋简体" w:hAnsi="方正小标宋简体" w:eastAsia="方正小标宋简体" w:cs="方正小标宋简体"/>
          <w:b w:val="0"/>
          <w:bCs w:val="0"/>
          <w:color w:val="000000"/>
          <w:kern w:val="0"/>
          <w:sz w:val="44"/>
          <w:szCs w:val="44"/>
          <w:lang w:val="en-US" w:eastAsia="zh-CN"/>
        </w:rPr>
        <w:t>（622项</w:t>
      </w:r>
      <w:r>
        <w:rPr>
          <w:rFonts w:hint="eastAsia" w:ascii="方正小标宋简体" w:hAnsi="方正小标宋简体" w:eastAsia="方正小标宋简体" w:cs="方正小标宋简体"/>
          <w:b w:val="0"/>
          <w:bCs w:val="0"/>
          <w:color w:val="000000"/>
          <w:kern w:val="0"/>
          <w:sz w:val="44"/>
          <w:szCs w:val="44"/>
          <w:lang w:eastAsia="zh-CN"/>
        </w:rPr>
        <w:t>）</w:t>
      </w:r>
    </w:p>
    <w:p>
      <w:pPr>
        <w:pStyle w:val="2"/>
        <w:rPr>
          <w:rFonts w:hint="eastAsia"/>
          <w:lang w:eastAsia="zh-CN"/>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443"/>
        <w:gridCol w:w="1698"/>
        <w:gridCol w:w="6571"/>
        <w:gridCol w:w="3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blHeader/>
        </w:trPr>
        <w:tc>
          <w:tcPr>
            <w:tcW w:w="7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黑体" w:cs="黑体"/>
                <w:b w:val="0"/>
                <w:bCs w:val="0"/>
                <w:color w:val="auto"/>
                <w:kern w:val="2"/>
                <w:sz w:val="24"/>
                <w:szCs w:val="24"/>
                <w:lang w:val="en-US" w:eastAsia="zh-CN" w:bidi="ar-SA"/>
              </w:rPr>
            </w:pPr>
            <w:bookmarkStart w:id="0" w:name="_GoBack"/>
            <w:r>
              <w:rPr>
                <w:rFonts w:hint="eastAsia" w:ascii="宋体" w:hAnsi="宋体" w:eastAsia="黑体" w:cs="黑体"/>
                <w:b w:val="0"/>
                <w:bCs w:val="0"/>
                <w:color w:val="auto"/>
                <w:kern w:val="0"/>
                <w:sz w:val="24"/>
              </w:rPr>
              <w:t>序号</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黑体" w:cs="黑体"/>
                <w:b w:val="0"/>
                <w:bCs w:val="0"/>
                <w:color w:val="auto"/>
                <w:kern w:val="2"/>
                <w:sz w:val="24"/>
                <w:szCs w:val="24"/>
                <w:lang w:val="en-US" w:eastAsia="zh-CN" w:bidi="ar-SA"/>
              </w:rPr>
            </w:pPr>
            <w:r>
              <w:rPr>
                <w:rFonts w:hint="eastAsia" w:ascii="宋体" w:hAnsi="宋体" w:eastAsia="黑体" w:cs="黑体"/>
                <w:b w:val="0"/>
                <w:bCs w:val="0"/>
                <w:color w:val="auto"/>
                <w:kern w:val="0"/>
                <w:sz w:val="24"/>
              </w:rPr>
              <w:t>方面</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黑体" w:cs="黑体"/>
                <w:b w:val="0"/>
                <w:bCs w:val="0"/>
                <w:color w:val="auto"/>
                <w:kern w:val="2"/>
                <w:sz w:val="24"/>
                <w:szCs w:val="24"/>
                <w:lang w:val="en-US" w:eastAsia="zh-CN" w:bidi="ar-SA"/>
              </w:rPr>
            </w:pPr>
            <w:r>
              <w:rPr>
                <w:rFonts w:hint="eastAsia" w:ascii="宋体" w:hAnsi="宋体" w:eastAsia="黑体" w:cs="黑体"/>
                <w:b w:val="0"/>
                <w:bCs w:val="0"/>
                <w:color w:val="auto"/>
                <w:kern w:val="0"/>
                <w:sz w:val="24"/>
              </w:rPr>
              <w:t>事项代码</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黑体" w:cs="黑体"/>
                <w:b w:val="0"/>
                <w:bCs w:val="0"/>
                <w:color w:val="auto"/>
                <w:kern w:val="0"/>
                <w:sz w:val="24"/>
                <w:szCs w:val="24"/>
                <w:lang w:val="en-US" w:eastAsia="zh-CN" w:bidi="ar-SA"/>
              </w:rPr>
            </w:pPr>
            <w:r>
              <w:rPr>
                <w:rFonts w:hint="eastAsia" w:ascii="宋体" w:hAnsi="宋体" w:eastAsia="黑体" w:cs="黑体"/>
                <w:b w:val="0"/>
                <w:bCs w:val="0"/>
                <w:color w:val="auto"/>
                <w:kern w:val="0"/>
                <w:sz w:val="24"/>
              </w:rPr>
              <w:t>事项名称</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黑体" w:cs="黑体"/>
                <w:b w:val="0"/>
                <w:bCs w:val="0"/>
                <w:color w:val="auto"/>
                <w:kern w:val="0"/>
                <w:sz w:val="24"/>
              </w:rPr>
            </w:pPr>
            <w:r>
              <w:rPr>
                <w:rFonts w:hint="eastAsia" w:ascii="宋体" w:hAnsi="宋体" w:eastAsia="黑体" w:cs="黑体"/>
                <w:b w:val="0"/>
                <w:bCs w:val="0"/>
                <w:color w:val="auto"/>
                <w:kern w:val="0"/>
                <w:sz w:val="24"/>
              </w:rPr>
              <w:t>具体划转</w:t>
            </w:r>
          </w:p>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黑体" w:cs="黑体"/>
                <w:b w:val="0"/>
                <w:bCs w:val="0"/>
                <w:color w:val="auto"/>
                <w:kern w:val="2"/>
                <w:sz w:val="24"/>
                <w:szCs w:val="24"/>
                <w:lang w:val="en-US" w:eastAsia="zh-CN" w:bidi="ar-SA"/>
              </w:rPr>
            </w:pPr>
            <w:r>
              <w:rPr>
                <w:rFonts w:hint="eastAsia" w:ascii="宋体" w:hAnsi="宋体" w:eastAsia="黑体" w:cs="黑体"/>
                <w:b w:val="0"/>
                <w:bCs w:val="0"/>
                <w:color w:val="auto"/>
                <w:kern w:val="0"/>
                <w:sz w:val="24"/>
              </w:rPr>
              <w:t>执法事项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52" w:type="dxa"/>
            <w:gridSpan w:val="5"/>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jc w:val="left"/>
              <w:textAlignment w:val="auto"/>
              <w:rPr>
                <w:rFonts w:hint="eastAsia" w:ascii="宋体" w:hAnsi="宋体" w:eastAsia="方正小标宋简体" w:cs="方正小标宋简体"/>
                <w:color w:val="auto"/>
                <w:kern w:val="0"/>
                <w:sz w:val="44"/>
                <w:szCs w:val="44"/>
                <w:vertAlign w:val="baseline"/>
              </w:rPr>
            </w:pPr>
            <w:r>
              <w:rPr>
                <w:rFonts w:hint="eastAsia" w:ascii="宋体" w:hAnsi="宋体" w:eastAsia="黑体" w:cs="黑体"/>
                <w:color w:val="auto"/>
                <w:kern w:val="0"/>
                <w:sz w:val="24"/>
              </w:rPr>
              <w:t>一、发展改革（共18项）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石油天然气管道保护</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330204005001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对未依照规定对管道进行巡护的行政处罚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ascii="宋体" w:hAnsi="宋体" w:eastAsia="仿宋_GB2312" w:cs="仿宋_GB2312"/>
                <w:color w:val="auto"/>
                <w:kern w:val="0"/>
                <w:sz w:val="24"/>
              </w:rPr>
            </w:pPr>
            <w:r>
              <w:rPr>
                <w:rFonts w:hint="eastAsia" w:ascii="宋体" w:hAnsi="宋体" w:eastAsia="仿宋_GB2312" w:cs="仿宋_GB2312"/>
                <w:color w:val="auto"/>
                <w:kern w:val="0"/>
                <w:sz w:val="24"/>
              </w:rPr>
              <w:t>全部</w:t>
            </w:r>
          </w:p>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石油天然气管道保护</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330204005002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对未依照规定对管道进行检测和维修的行政处罚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宋体" w:cs="Times New Roman"/>
                <w:color w:val="auto"/>
                <w:kern w:val="2"/>
                <w:sz w:val="21"/>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sz w:val="24"/>
              </w:rPr>
              <w:t>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石油天然气管道保护</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330204005003</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对不符合安全使用条件管道未及时更新、改造或者停止使用的行政处罚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宋体" w:cs="Times New Roman"/>
                <w:color w:val="auto"/>
                <w:kern w:val="2"/>
                <w:sz w:val="21"/>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sz w:val="24"/>
              </w:rPr>
              <w:t>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石油天然气管道保护</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330204005004</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对未依照条例规定设置、修复或者更新有关管道标志或者警示牌的行政处罚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宋体" w:cs="Times New Roman"/>
                <w:color w:val="auto"/>
                <w:kern w:val="2"/>
                <w:sz w:val="21"/>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sz w:val="24"/>
              </w:rPr>
              <w:t>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石油天然气管道保护</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330204005005</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对未依照规定将管道竣工测量图报人民政府主管管道保护工作的部门备案的行政处罚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宋体" w:cs="Times New Roman"/>
                <w:color w:val="auto"/>
                <w:kern w:val="2"/>
                <w:sz w:val="21"/>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sz w:val="24"/>
              </w:rPr>
              <w:t>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石油天然气管道保护</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330204005006</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spacing w:val="-6"/>
                <w:kern w:val="0"/>
                <w:sz w:val="24"/>
              </w:rPr>
              <w:t>对未制定本企业管道事故应急预案，或未将本企业管道事故应急预案报人民政府主管管道保护工作的部门备案的行政处罚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宋体" w:cs="Times New Roman"/>
                <w:color w:val="auto"/>
                <w:kern w:val="2"/>
                <w:sz w:val="21"/>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sz w:val="24"/>
              </w:rPr>
              <w:t>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石油天然气管道保护</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330204005007</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对发生管道事故未采取有效措施消除或者减轻事故危害的行政处罚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宋体" w:cs="Times New Roman"/>
                <w:color w:val="auto"/>
                <w:kern w:val="2"/>
                <w:sz w:val="21"/>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sz w:val="24"/>
              </w:rPr>
              <w:t>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石油天然气管道保护</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330204005008</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对未对停止运行、封存、报废的管道采取必要安全防护措施的行政处罚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宋体" w:cs="Times New Roman"/>
                <w:color w:val="auto"/>
                <w:kern w:val="2"/>
                <w:sz w:val="21"/>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sz w:val="24"/>
              </w:rPr>
              <w:t>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石油天然气管道保护</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330204005009</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对未经评审论证擅自重新启用已经停止运行、封存的管道的行政处罚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宋体" w:cs="Times New Roman"/>
                <w:color w:val="auto"/>
                <w:kern w:val="2"/>
                <w:sz w:val="21"/>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sz w:val="24"/>
              </w:rPr>
              <w:t>10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石油天然气管道保护</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330204005010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管道专用隧道中心线两侧各一千米地域范围内，因修建铁路、公路、水利工程等公共工程，确需实施采石、爆破作业的，未经管道所在地县级人民政府主管管道保护工作的部门批准，未采取必要的安全防护措施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宋体" w:cs="Times New Roman"/>
                <w:color w:val="auto"/>
                <w:kern w:val="2"/>
                <w:sz w:val="21"/>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sz w:val="24"/>
              </w:rPr>
              <w:t>11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石油天然气管道保护</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330204005011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对未要求开展穿跨越管道施工作业的行政处罚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宋体" w:cs="Times New Roman"/>
                <w:color w:val="auto"/>
                <w:kern w:val="2"/>
                <w:sz w:val="21"/>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sz w:val="24"/>
              </w:rPr>
              <w:t>12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石油天然气管道保护</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330204005012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对在管道线路中心线两侧新建、改建、扩建铁路、公路、河渠，架设电力线路，埋设地下电缆、光缆，设置安全接地体、避雷接地体等未提交申请的行政处罚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宋体" w:cs="Times New Roman"/>
                <w:color w:val="auto"/>
                <w:kern w:val="2"/>
                <w:sz w:val="21"/>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sz w:val="24"/>
              </w:rPr>
              <w:t>13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石油天然气管道保护</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330204005013</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对在管道线路中心线两侧进行爆破、地震法勘探或者工程挖掘、工程钻探、采矿未提交申请的行政处罚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宋体" w:cs="Times New Roman"/>
                <w:color w:val="auto"/>
                <w:kern w:val="2"/>
                <w:sz w:val="21"/>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sz w:val="24"/>
              </w:rPr>
              <w:t>14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石油天然气管道保护</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330204005014</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对擅自开启、关闭管道阀门行为的行政处罚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宋体" w:cs="Times New Roman"/>
                <w:color w:val="auto"/>
                <w:kern w:val="2"/>
                <w:sz w:val="21"/>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sz w:val="24"/>
              </w:rPr>
              <w:t>15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石油天然气管道保护</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330204005015</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对在埋地管道上方巡查便道上行驶重型车辆行为的行政处罚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宋体" w:cs="Times New Roman"/>
                <w:color w:val="auto"/>
                <w:kern w:val="2"/>
                <w:sz w:val="21"/>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sz w:val="24"/>
              </w:rPr>
              <w:t>16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石油天然气管道保护</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330204005016</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对在地面管道线路、架空管道线路和管桥上行走或者放置重物行为的行政处罚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宋体" w:cs="Times New Roman"/>
                <w:color w:val="auto"/>
                <w:kern w:val="2"/>
                <w:sz w:val="21"/>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sz w:val="24"/>
              </w:rPr>
              <w:t>17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石油天然气管道保护</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330204005017</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对移动、毁损、涂改管道标志或者警示牌行为的行政处罚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宋体" w:cs="Times New Roman"/>
                <w:color w:val="auto"/>
                <w:kern w:val="2"/>
                <w:sz w:val="21"/>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sz w:val="24"/>
              </w:rPr>
              <w:t>18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石油天然气管道保护</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330204005018</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对管道企业发现管道存在安全隐患未及时排除或者未按照规定报告的行政处罚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宋体" w:cs="Times New Roman"/>
                <w:color w:val="auto"/>
                <w:kern w:val="2"/>
                <w:sz w:val="21"/>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52" w:type="dxa"/>
            <w:gridSpan w:val="5"/>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jc w:val="left"/>
              <w:textAlignment w:val="auto"/>
              <w:rPr>
                <w:rFonts w:hint="eastAsia" w:ascii="宋体" w:hAnsi="宋体" w:eastAsia="黑体" w:cs="黑体"/>
                <w:color w:val="auto"/>
                <w:kern w:val="0"/>
                <w:sz w:val="24"/>
              </w:rPr>
            </w:pPr>
            <w:r>
              <w:rPr>
                <w:rFonts w:hint="eastAsia" w:ascii="宋体" w:hAnsi="宋体" w:eastAsia="黑体" w:cs="黑体"/>
                <w:color w:val="auto"/>
                <w:kern w:val="0"/>
                <w:sz w:val="24"/>
              </w:rPr>
              <w:t>二、经信（共4项）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7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1</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2"/>
                <w:sz w:val="24"/>
                <w:szCs w:val="24"/>
                <w:lang w:val="en-US" w:eastAsia="zh-CN" w:bidi="ar-SA"/>
              </w:rPr>
            </w:pPr>
            <w:r>
              <w:rPr>
                <w:rFonts w:hint="eastAsia" w:ascii="宋体" w:hAnsi="宋体" w:eastAsia="仿宋_GB2312" w:cs="仿宋_GB2312"/>
                <w:color w:val="auto"/>
                <w:spacing w:val="-11"/>
                <w:kern w:val="0"/>
                <w:sz w:val="24"/>
              </w:rPr>
              <w:t>新型墙体材料</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330207006001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建设单位明示或者暗示设计单位违法使用粘土砖的处罚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2</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2"/>
                <w:sz w:val="24"/>
                <w:szCs w:val="24"/>
                <w:lang w:val="en-US" w:eastAsia="zh-CN" w:bidi="ar-SA"/>
              </w:rPr>
            </w:pPr>
            <w:r>
              <w:rPr>
                <w:rFonts w:hint="eastAsia" w:ascii="宋体" w:hAnsi="宋体" w:eastAsia="仿宋_GB2312" w:cs="仿宋_GB2312"/>
                <w:color w:val="auto"/>
                <w:spacing w:val="-11"/>
                <w:kern w:val="0"/>
                <w:sz w:val="24"/>
              </w:rPr>
              <w:t>新型墙体材料</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330207006002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建设单位明示或者暗示施工单位违法使用粘土砖的处罚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新型墙体材料</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330207001004</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本城市规划内违法生产空心粘土砖行为的行政处罚（吊销营业执照除外）</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部分（吊销营业执照的处罚除外）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4</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新型墙体材料</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330207001005</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本行政区域内违法生产实心粘土砖的行政处罚（吊销营业执照除外）</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部分（吊销营业执照的处罚除外）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52" w:type="dxa"/>
            <w:gridSpan w:val="5"/>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jc w:val="left"/>
              <w:textAlignment w:val="auto"/>
              <w:rPr>
                <w:rFonts w:hint="eastAsia" w:ascii="宋体" w:hAnsi="宋体" w:eastAsia="黑体" w:cs="黑体"/>
                <w:color w:val="auto"/>
                <w:kern w:val="0"/>
                <w:sz w:val="24"/>
              </w:rPr>
            </w:pPr>
            <w:r>
              <w:rPr>
                <w:rFonts w:hint="eastAsia" w:ascii="宋体" w:hAnsi="宋体" w:eastAsia="黑体" w:cs="黑体"/>
                <w:color w:val="auto"/>
                <w:kern w:val="0"/>
                <w:sz w:val="24"/>
              </w:rPr>
              <w:t>三、教育（共6项）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教育行政</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330205003000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对违反国家教育法或民办教育促进法，违规举办学校或者其他教育机构的处罚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3" w:hRule="atLeast"/>
        </w:trPr>
        <w:tc>
          <w:tcPr>
            <w:tcW w:w="7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教育行政</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330205008000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对民办学校擅自分立、合并民办学校的处罚（吊销办学许可证的处罚除外）</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划转擅自分立、合并民办学校的；擅自改变民办学校名称、层次、类别和举办者的；发布虚假招生简章或者广告，骗取钱财的；伪造、变造、买卖、出租、出借办学许可证的；恶意终止办学、抽逃资金或者挪用办学经费的处罚；其中吊销办学许可证的处罚不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2" w:hRule="atLeast"/>
        </w:trPr>
        <w:tc>
          <w:tcPr>
            <w:tcW w:w="7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教育行政</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330205007000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对民办学校擅自改变民办学校名称、层次、类别和举办者的处罚（吊销办学许可证的处罚除外）</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划转擅自分立、合并民办学校的；擅自改变民办学校名称、层次、类别和举办者的；发布虚假招生简章或者广告，骗取钱财的；伪造、变造、买卖、出租、出借办学许可证的；恶意终止办学、抽逃资金或者挪用办学经费的处罚；其中吊销办学许可证的处罚不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2" w:hRule="atLeast"/>
        </w:trPr>
        <w:tc>
          <w:tcPr>
            <w:tcW w:w="7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教育行政</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330205006000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对民办学校发布虚假招生简章或者广告，骗取钱财的处罚（吊销办学许可证的处罚除外）</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划转擅自分立、合并民办学校的；擅自改变民办学校名称、层次、类别和举办者的；发布虚假招生简章或者广告，骗取钱财的；伪造、变造、买卖、出租、出借办学许可证的；恶意终止办学、抽逃资金或者挪用办学经费的处罚；其中吊销办学许可证的处罚不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1" w:hRule="atLeast"/>
        </w:trPr>
        <w:tc>
          <w:tcPr>
            <w:tcW w:w="7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教育行政</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330205005000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对民办学校伪造、变造、买卖、出租、出借办学许可证的处罚（吊销办学许可证的处罚除外）</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划转擅自分立、合并民办学校的；擅自改变民办学校名称、层次、类别和举办者的；发布虚假招生简章或者广告，骗取钱财的；伪造、变造、买卖、出租、出借办学许可证的；恶意终止办学、抽逃资金或者挪用办学经费的处罚；其中吊销办学许可证的处罚不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5" w:hRule="atLeast"/>
        </w:trPr>
        <w:tc>
          <w:tcPr>
            <w:tcW w:w="7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教育行政</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330205004000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对民办学校恶意终止办学、抽逃资金或者挪用办学经费的处罚（吊销办学许可证的处罚除外）</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划转擅自分立、合并民办学校的；擅自改变民办学校名称、层次、类别和举办者的；发布虚假招生简章或者广告，骗取钱财的；伪造、变造、买卖、出租、出借办学许可证的；恶意终止办学、抽逃资金或者挪用办学经费的处罚；其中吊销办学许可证的处罚不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52" w:type="dxa"/>
            <w:gridSpan w:val="5"/>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jc w:val="left"/>
              <w:textAlignment w:val="auto"/>
              <w:rPr>
                <w:rFonts w:hint="eastAsia" w:ascii="宋体" w:hAnsi="宋体" w:eastAsia="方正小标宋简体" w:cs="方正小标宋简体"/>
                <w:color w:val="auto"/>
                <w:kern w:val="0"/>
                <w:sz w:val="44"/>
                <w:szCs w:val="44"/>
                <w:vertAlign w:val="baseline"/>
              </w:rPr>
            </w:pPr>
            <w:r>
              <w:rPr>
                <w:rFonts w:hint="eastAsia" w:ascii="宋体" w:hAnsi="宋体" w:eastAsia="黑体" w:cs="黑体"/>
                <w:color w:val="auto"/>
                <w:kern w:val="0"/>
                <w:sz w:val="24"/>
              </w:rPr>
              <w:t>四、公安（共</w:t>
            </w:r>
            <w:r>
              <w:rPr>
                <w:rFonts w:ascii="宋体" w:hAnsi="宋体" w:eastAsia="黑体" w:cs="黑体"/>
                <w:color w:val="auto"/>
                <w:kern w:val="0"/>
                <w:sz w:val="24"/>
              </w:rPr>
              <w:t>1</w:t>
            </w:r>
            <w:r>
              <w:rPr>
                <w:rFonts w:hint="eastAsia" w:ascii="宋体" w:hAnsi="宋体" w:eastAsia="黑体" w:cs="黑体"/>
                <w:color w:val="auto"/>
                <w:kern w:val="0"/>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人行道违法停车</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330209028001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宋体" w:cs="宋体"/>
                <w:color w:val="auto"/>
                <w:kern w:val="2"/>
                <w:sz w:val="20"/>
                <w:szCs w:val="20"/>
                <w:lang w:val="en-US" w:eastAsia="zh-CN" w:bidi="ar-SA"/>
              </w:rPr>
            </w:pPr>
            <w:r>
              <w:rPr>
                <w:rFonts w:hint="eastAsia" w:ascii="宋体" w:hAnsi="宋体" w:eastAsia="仿宋_GB2312" w:cs="仿宋_GB2312"/>
                <w:color w:val="auto"/>
                <w:kern w:val="0"/>
                <w:sz w:val="24"/>
              </w:rPr>
              <w:t>人行道违法停车的处罚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部分（划转人行道违法停车的处罚）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52" w:type="dxa"/>
            <w:gridSpan w:val="5"/>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jc w:val="left"/>
              <w:textAlignment w:val="auto"/>
              <w:rPr>
                <w:rFonts w:hint="eastAsia" w:ascii="宋体" w:hAnsi="宋体" w:eastAsia="方正小标宋简体" w:cs="方正小标宋简体"/>
                <w:color w:val="auto"/>
                <w:kern w:val="0"/>
                <w:sz w:val="44"/>
                <w:szCs w:val="44"/>
                <w:vertAlign w:val="baseline"/>
              </w:rPr>
            </w:pPr>
            <w:r>
              <w:rPr>
                <w:rFonts w:hint="eastAsia" w:ascii="宋体" w:hAnsi="宋体" w:eastAsia="黑体" w:cs="黑体"/>
                <w:color w:val="auto"/>
                <w:kern w:val="0"/>
                <w:sz w:val="24"/>
              </w:rPr>
              <w:t>五、自然资源（共</w:t>
            </w:r>
            <w:r>
              <w:rPr>
                <w:rFonts w:hint="eastAsia" w:ascii="宋体" w:hAnsi="宋体" w:eastAsia="黑体" w:cs="黑体"/>
                <w:color w:val="auto"/>
                <w:kern w:val="0"/>
                <w:sz w:val="24"/>
                <w:lang w:val="en-US" w:eastAsia="zh-CN"/>
              </w:rPr>
              <w:t>8</w:t>
            </w:r>
            <w:r>
              <w:rPr>
                <w:rFonts w:hint="eastAsia" w:ascii="宋体" w:hAnsi="宋体" w:eastAsia="黑体" w:cs="黑体"/>
                <w:color w:val="auto"/>
                <w:kern w:val="0"/>
                <w:sz w:val="24"/>
              </w:rPr>
              <w:t>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城乡规划</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330215051002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对未取得规划资质证书，擅自从事规划活动的事业单位法人、企业法人的行政处罚（不含降低资质等级或者吊销资质证书的处罚）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城乡规划</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330215071000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涂改、倒卖、出租、出借或者以其他形式非法转让城乡规划编制单位资质证书的处罚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城乡规划</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330215069000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在燃气设施保护范围内建设占压地下燃气管线的建筑物、构筑物或者其他设施的处罚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城乡规划</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330215041001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未取得建设工程规划许可证进行建设的行政处罚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城乡规划</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330215041002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未按照建设工程规划许可证的规定进行建设的行政处罚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城乡规划</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330215040001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建设单位或者个人未经批准进行临时建设的行政处罚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城乡规划</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330215040002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建设单位或者个人未按照批准内容进行临时建设的行政处罚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城乡规划</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330215040003</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临时建筑物、构筑物超过批准期限不拆除的行政处罚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城乡规划</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330215073000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房屋使用人擅自改变建设工程规划许可证确定的房屋用途的处罚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城乡规划</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330215067000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建设单位或者个人改变临时规划许可确定的建筑用途的处罚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城乡规划</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330215072000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建设单位或者个人未取得建设工程规划核实确认书组织建设工程竣工验收的处罚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城乡规划</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lang w:val="en-US" w:eastAsia="zh-CN"/>
              </w:rPr>
            </w:pPr>
            <w:r>
              <w:rPr>
                <w:rFonts w:hint="eastAsia" w:ascii="宋体" w:hAnsi="宋体" w:eastAsia="仿宋_GB2312" w:cs="仿宋_GB2312"/>
                <w:color w:val="auto"/>
                <w:kern w:val="0"/>
                <w:sz w:val="24"/>
              </w:rPr>
              <w:t>330215070000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lang w:val="en-US" w:eastAsia="zh-CN"/>
              </w:rPr>
            </w:pPr>
            <w:r>
              <w:rPr>
                <w:rFonts w:hint="eastAsia" w:ascii="宋体" w:hAnsi="宋体" w:eastAsia="仿宋_GB2312" w:cs="仿宋_GB2312"/>
                <w:color w:val="auto"/>
                <w:kern w:val="0"/>
                <w:sz w:val="24"/>
              </w:rPr>
              <w:t>供电、供水、供气等单位违规为单位或者个人就违法建筑办理供电、供水、供气等手续的处罚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城乡规划</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lang w:val="en-US" w:eastAsia="zh-CN"/>
              </w:rPr>
            </w:pPr>
            <w:r>
              <w:rPr>
                <w:rFonts w:hint="eastAsia" w:ascii="宋体" w:hAnsi="宋体" w:eastAsia="仿宋_GB2312" w:cs="仿宋_GB2312"/>
                <w:color w:val="auto"/>
                <w:kern w:val="0"/>
                <w:sz w:val="24"/>
              </w:rPr>
              <w:t>330215068000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lang w:val="en-US" w:eastAsia="zh-CN"/>
              </w:rPr>
            </w:pPr>
            <w:r>
              <w:rPr>
                <w:rFonts w:hint="eastAsia" w:ascii="宋体" w:hAnsi="宋体" w:eastAsia="仿宋_GB2312" w:cs="仿宋_GB2312"/>
                <w:color w:val="auto"/>
                <w:kern w:val="0"/>
                <w:sz w:val="24"/>
              </w:rPr>
              <w:t>建设工程设计、施工单位违规承揽明知是违法建筑的项目设计或者施工作业的处罚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pStyle w:val="17"/>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both"/>
              <w:textAlignment w:val="auto"/>
              <w:rPr>
                <w:rFonts w:hint="eastAsia" w:ascii="宋体" w:hAnsi="宋体" w:eastAsia="仿宋_GB2312" w:cs="仿宋_GB2312"/>
                <w:color w:val="auto"/>
                <w:spacing w:val="-60"/>
                <w:kern w:val="0"/>
                <w:sz w:val="24"/>
                <w:szCs w:val="24"/>
                <w:lang w:val="en-US" w:eastAsia="zh-CN" w:bidi="ar-SA"/>
              </w:rPr>
            </w:pPr>
            <w:r>
              <w:rPr>
                <w:rFonts w:hint="eastAsia" w:ascii="宋体" w:hAnsi="宋体" w:eastAsia="仿宋_GB2312" w:cs="仿宋_GB2312"/>
                <w:color w:val="auto"/>
                <w:sz w:val="24"/>
              </w:rPr>
              <w:t>330215001000</w:t>
            </w:r>
          </w:p>
        </w:tc>
        <w:tc>
          <w:tcPr>
            <w:tcW w:w="6571" w:type="dxa"/>
            <w:vAlign w:val="center"/>
          </w:tcPr>
          <w:p>
            <w:pPr>
              <w:pStyle w:val="17"/>
              <w:keepNext w:val="0"/>
              <w:keepLines w:val="0"/>
              <w:pageBreakBefore w:val="0"/>
              <w:widowControl w:val="0"/>
              <w:kinsoku/>
              <w:wordWrap/>
              <w:topLinePunct w:val="0"/>
              <w:bidi w:val="0"/>
              <w:adjustRightInd w:val="0"/>
              <w:snapToGrid w:val="0"/>
              <w:spacing w:beforeAutospacing="0" w:afterAutospacing="0" w:line="240" w:lineRule="auto"/>
              <w:ind w:left="109" w:leftChars="0" w:right="92" w:rightChars="0"/>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sz w:val="24"/>
                <w:szCs w:val="24"/>
              </w:rPr>
              <w:t>对未按规定及时办理地质灾害治理工程监理单位资质证书</w:t>
            </w:r>
            <w:r>
              <w:rPr>
                <w:rFonts w:hint="eastAsia" w:ascii="宋体" w:hAnsi="宋体" w:eastAsia="仿宋_GB2312" w:cs="仿宋_GB2312"/>
                <w:color w:val="auto"/>
                <w:sz w:val="24"/>
                <w:szCs w:val="24"/>
              </w:rPr>
              <w:t>变</w:t>
            </w:r>
            <w:r>
              <w:rPr>
                <w:rFonts w:ascii="宋体" w:hAnsi="宋体" w:eastAsia="仿宋_GB2312" w:cs="仿宋_GB2312"/>
                <w:color w:val="auto"/>
                <w:sz w:val="24"/>
                <w:szCs w:val="24"/>
              </w:rPr>
              <w:t>更、注销手续的行政处罚</w:t>
            </w:r>
          </w:p>
        </w:tc>
        <w:tc>
          <w:tcPr>
            <w:tcW w:w="3197" w:type="dxa"/>
            <w:vAlign w:val="center"/>
          </w:tcPr>
          <w:p>
            <w:pPr>
              <w:pStyle w:val="17"/>
              <w:keepNext w:val="0"/>
              <w:keepLines w:val="0"/>
              <w:pageBreakBefore w:val="0"/>
              <w:widowControl w:val="0"/>
              <w:kinsoku/>
              <w:wordWrap/>
              <w:topLinePunct w:val="0"/>
              <w:bidi w:val="0"/>
              <w:adjustRightInd w:val="0"/>
              <w:snapToGrid w:val="0"/>
              <w:spacing w:beforeAutospacing="0" w:afterAutospacing="0" w:line="240" w:lineRule="auto"/>
              <w:ind w:left="464" w:leftChars="0" w:right="444" w:rightChars="0"/>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sz w:val="24"/>
                <w:szCs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pStyle w:val="17"/>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both"/>
              <w:textAlignment w:val="auto"/>
              <w:rPr>
                <w:rFonts w:hint="eastAsia" w:ascii="宋体" w:hAnsi="宋体" w:eastAsia="仿宋_GB2312" w:cs="仿宋_GB2312"/>
                <w:color w:val="auto"/>
                <w:sz w:val="24"/>
                <w:lang w:val="en-US" w:eastAsia="zh-CN"/>
              </w:rPr>
            </w:pPr>
            <w:r>
              <w:rPr>
                <w:rFonts w:hint="eastAsia" w:ascii="宋体" w:hAnsi="宋体" w:eastAsia="仿宋_GB2312" w:cs="仿宋_GB2312"/>
                <w:color w:val="auto"/>
                <w:sz w:val="24"/>
              </w:rPr>
              <w:t>330215002000</w:t>
            </w:r>
          </w:p>
        </w:tc>
        <w:tc>
          <w:tcPr>
            <w:tcW w:w="6571" w:type="dxa"/>
            <w:vAlign w:val="center"/>
          </w:tcPr>
          <w:p>
            <w:pPr>
              <w:pStyle w:val="17"/>
              <w:keepNext w:val="0"/>
              <w:keepLines w:val="0"/>
              <w:pageBreakBefore w:val="0"/>
              <w:widowControl w:val="0"/>
              <w:kinsoku/>
              <w:wordWrap/>
              <w:topLinePunct w:val="0"/>
              <w:bidi w:val="0"/>
              <w:adjustRightInd w:val="0"/>
              <w:snapToGrid w:val="0"/>
              <w:spacing w:beforeAutospacing="0" w:afterAutospacing="0" w:line="240" w:lineRule="auto"/>
              <w:ind w:left="109" w:leftChars="0" w:right="92" w:rightChars="0"/>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sz w:val="24"/>
                <w:szCs w:val="24"/>
              </w:rPr>
              <w:t>对扰乱、阻碍矿山地质环境保护与治理恢复工作，侵占、损坏、损毁矿山地质环境监测设施或者矿山地质环境保护与治理恢复设施的行政处罚</w:t>
            </w:r>
          </w:p>
        </w:tc>
        <w:tc>
          <w:tcPr>
            <w:tcW w:w="3197" w:type="dxa"/>
            <w:vAlign w:val="center"/>
          </w:tcPr>
          <w:p>
            <w:pPr>
              <w:pStyle w:val="17"/>
              <w:keepNext w:val="0"/>
              <w:keepLines w:val="0"/>
              <w:pageBreakBefore w:val="0"/>
              <w:widowControl w:val="0"/>
              <w:kinsoku/>
              <w:wordWrap/>
              <w:topLinePunct w:val="0"/>
              <w:bidi w:val="0"/>
              <w:adjustRightInd w:val="0"/>
              <w:snapToGrid w:val="0"/>
              <w:spacing w:beforeAutospacing="0" w:afterAutospacing="0" w:line="240" w:lineRule="auto"/>
              <w:ind w:left="464" w:leftChars="0" w:right="444" w:rightChars="0"/>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sz w:val="24"/>
                <w:szCs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16</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宋体" w:cs="Arial"/>
                <w:color w:val="auto"/>
                <w:kern w:val="2"/>
                <w:sz w:val="20"/>
                <w:szCs w:val="20"/>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pStyle w:val="17"/>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both"/>
              <w:textAlignment w:val="auto"/>
              <w:rPr>
                <w:rFonts w:hint="eastAsia" w:ascii="宋体" w:hAnsi="宋体" w:eastAsia="仿宋_GB2312" w:cs="仿宋_GB2312"/>
                <w:color w:val="auto"/>
                <w:sz w:val="24"/>
                <w:lang w:val="en-US" w:eastAsia="zh-CN"/>
              </w:rPr>
            </w:pPr>
            <w:r>
              <w:rPr>
                <w:rFonts w:hint="eastAsia" w:ascii="宋体" w:hAnsi="宋体" w:eastAsia="仿宋_GB2312" w:cs="仿宋_GB2312"/>
                <w:color w:val="auto"/>
                <w:sz w:val="24"/>
              </w:rPr>
              <w:t>330215003000</w:t>
            </w:r>
          </w:p>
        </w:tc>
        <w:tc>
          <w:tcPr>
            <w:tcW w:w="6571" w:type="dxa"/>
            <w:vAlign w:val="center"/>
          </w:tcPr>
          <w:p>
            <w:pPr>
              <w:pStyle w:val="17"/>
              <w:keepNext w:val="0"/>
              <w:keepLines w:val="0"/>
              <w:pageBreakBefore w:val="0"/>
              <w:widowControl w:val="0"/>
              <w:kinsoku/>
              <w:wordWrap/>
              <w:topLinePunct w:val="0"/>
              <w:bidi w:val="0"/>
              <w:adjustRightInd w:val="0"/>
              <w:snapToGrid w:val="0"/>
              <w:spacing w:beforeAutospacing="0" w:afterAutospacing="0" w:line="240" w:lineRule="auto"/>
              <w:ind w:left="0" w:leftChars="0"/>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sz w:val="24"/>
                <w:szCs w:val="24"/>
              </w:rPr>
              <w:t>对拒不履行土地复垦义务的行政处罚</w:t>
            </w:r>
          </w:p>
        </w:tc>
        <w:tc>
          <w:tcPr>
            <w:tcW w:w="3197" w:type="dxa"/>
            <w:vAlign w:val="center"/>
          </w:tcPr>
          <w:p>
            <w:pPr>
              <w:pStyle w:val="17"/>
              <w:keepNext w:val="0"/>
              <w:keepLines w:val="0"/>
              <w:pageBreakBefore w:val="0"/>
              <w:widowControl w:val="0"/>
              <w:kinsoku/>
              <w:wordWrap/>
              <w:topLinePunct w:val="0"/>
              <w:bidi w:val="0"/>
              <w:adjustRightInd w:val="0"/>
              <w:snapToGrid w:val="0"/>
              <w:spacing w:beforeAutospacing="0" w:afterAutospacing="0" w:line="240" w:lineRule="auto"/>
              <w:ind w:left="464" w:leftChars="0" w:right="444" w:rightChars="0"/>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sz w:val="24"/>
                <w:szCs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17</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pStyle w:val="17"/>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both"/>
              <w:textAlignment w:val="auto"/>
              <w:rPr>
                <w:rFonts w:hint="eastAsia" w:ascii="宋体" w:hAnsi="宋体" w:eastAsia="仿宋_GB2312" w:cs="仿宋_GB2312"/>
                <w:color w:val="auto"/>
                <w:sz w:val="24"/>
              </w:rPr>
            </w:pPr>
          </w:p>
          <w:p>
            <w:pPr>
              <w:pStyle w:val="17"/>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both"/>
              <w:textAlignment w:val="auto"/>
              <w:rPr>
                <w:rFonts w:hint="eastAsia" w:ascii="宋体" w:hAnsi="宋体" w:eastAsia="仿宋_GB2312" w:cs="仿宋_GB2312"/>
                <w:color w:val="auto"/>
                <w:sz w:val="24"/>
                <w:lang w:val="en-US" w:eastAsia="zh-CN"/>
              </w:rPr>
            </w:pPr>
            <w:r>
              <w:rPr>
                <w:rFonts w:hint="eastAsia" w:ascii="宋体" w:hAnsi="宋体" w:eastAsia="仿宋_GB2312" w:cs="仿宋_GB2312"/>
                <w:color w:val="auto"/>
                <w:sz w:val="24"/>
              </w:rPr>
              <w:t>330215005000</w:t>
            </w:r>
          </w:p>
        </w:tc>
        <w:tc>
          <w:tcPr>
            <w:tcW w:w="6571" w:type="dxa"/>
            <w:vAlign w:val="center"/>
          </w:tcPr>
          <w:p>
            <w:pPr>
              <w:pStyle w:val="17"/>
              <w:keepNext w:val="0"/>
              <w:keepLines w:val="0"/>
              <w:pageBreakBefore w:val="0"/>
              <w:widowControl w:val="0"/>
              <w:kinsoku/>
              <w:wordWrap/>
              <w:topLinePunct w:val="0"/>
              <w:bidi w:val="0"/>
              <w:adjustRightInd w:val="0"/>
              <w:snapToGrid w:val="0"/>
              <w:spacing w:beforeAutospacing="0" w:afterAutospacing="0" w:line="240" w:lineRule="auto"/>
              <w:ind w:left="0" w:leftChars="0" w:right="92" w:rightChars="0"/>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sz w:val="24"/>
                <w:szCs w:val="24"/>
              </w:rPr>
              <w:t>对土地复垦义务人拒绝、阻碍自然资源主管 部门监督检查或者在接受监督检查时弄虚作假的行政处罚</w:t>
            </w:r>
          </w:p>
        </w:tc>
        <w:tc>
          <w:tcPr>
            <w:tcW w:w="3197" w:type="dxa"/>
            <w:vAlign w:val="center"/>
          </w:tcPr>
          <w:p>
            <w:pPr>
              <w:pStyle w:val="17"/>
              <w:keepNext w:val="0"/>
              <w:keepLines w:val="0"/>
              <w:pageBreakBefore w:val="0"/>
              <w:widowControl w:val="0"/>
              <w:kinsoku/>
              <w:wordWrap/>
              <w:topLinePunct w:val="0"/>
              <w:bidi w:val="0"/>
              <w:adjustRightInd w:val="0"/>
              <w:snapToGrid w:val="0"/>
              <w:spacing w:beforeAutospacing="0" w:afterAutospacing="0" w:line="240" w:lineRule="auto"/>
              <w:ind w:left="109" w:leftChars="0" w:right="87" w:rightChars="0"/>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sz w:val="24"/>
                <w:szCs w:val="24"/>
              </w:rPr>
              <w:t>部分（划转对土地复垦义务人拒绝、阻碍乡镇或者街道执法人员监督检查或者在接受监督检查时弄虚作假的行政处罚事项）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18</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pStyle w:val="17"/>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both"/>
              <w:textAlignment w:val="auto"/>
              <w:rPr>
                <w:rFonts w:hint="eastAsia" w:ascii="宋体" w:hAnsi="宋体" w:eastAsia="仿宋_GB2312" w:cs="仿宋_GB2312"/>
                <w:color w:val="auto"/>
                <w:sz w:val="24"/>
                <w:lang w:val="en-US" w:eastAsia="zh-CN"/>
              </w:rPr>
            </w:pPr>
            <w:r>
              <w:rPr>
                <w:rFonts w:hint="eastAsia" w:ascii="宋体" w:hAnsi="宋体" w:eastAsia="仿宋_GB2312" w:cs="仿宋_GB2312"/>
                <w:color w:val="auto"/>
                <w:sz w:val="24"/>
              </w:rPr>
              <w:t>330215009000</w:t>
            </w:r>
          </w:p>
        </w:tc>
        <w:tc>
          <w:tcPr>
            <w:tcW w:w="6571" w:type="dxa"/>
            <w:vAlign w:val="center"/>
          </w:tcPr>
          <w:p>
            <w:pPr>
              <w:pStyle w:val="17"/>
              <w:keepNext w:val="0"/>
              <w:keepLines w:val="0"/>
              <w:pageBreakBefore w:val="0"/>
              <w:widowControl w:val="0"/>
              <w:kinsoku/>
              <w:wordWrap/>
              <w:topLinePunct w:val="0"/>
              <w:bidi w:val="0"/>
              <w:adjustRightInd w:val="0"/>
              <w:snapToGrid w:val="0"/>
              <w:spacing w:beforeAutospacing="0" w:afterAutospacing="0" w:line="240" w:lineRule="auto"/>
              <w:ind w:left="109" w:leftChars="0" w:right="92" w:rightChars="0"/>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sz w:val="24"/>
                <w:szCs w:val="24"/>
              </w:rPr>
              <w:t>对土地复垦义务人不依法缴纳土地复垦费的行政处罚</w:t>
            </w:r>
          </w:p>
        </w:tc>
        <w:tc>
          <w:tcPr>
            <w:tcW w:w="3197" w:type="dxa"/>
            <w:vAlign w:val="center"/>
          </w:tcPr>
          <w:p>
            <w:pPr>
              <w:pStyle w:val="17"/>
              <w:keepNext w:val="0"/>
              <w:keepLines w:val="0"/>
              <w:pageBreakBefore w:val="0"/>
              <w:widowControl w:val="0"/>
              <w:kinsoku/>
              <w:wordWrap/>
              <w:topLinePunct w:val="0"/>
              <w:bidi w:val="0"/>
              <w:adjustRightInd w:val="0"/>
              <w:snapToGrid w:val="0"/>
              <w:spacing w:beforeAutospacing="0" w:afterAutospacing="0" w:line="240" w:lineRule="auto"/>
              <w:ind w:left="109" w:leftChars="0" w:right="87" w:rightChars="0"/>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spacing w:val="-6"/>
                <w:sz w:val="24"/>
                <w:szCs w:val="24"/>
              </w:rPr>
              <w:t>部分（吊销采矿许可证除外）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19</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pStyle w:val="17"/>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both"/>
              <w:textAlignment w:val="auto"/>
              <w:rPr>
                <w:rFonts w:hint="eastAsia" w:ascii="宋体" w:hAnsi="宋体" w:eastAsia="仿宋_GB2312" w:cs="仿宋_GB2312"/>
                <w:color w:val="auto"/>
                <w:sz w:val="24"/>
                <w:lang w:val="en-US" w:eastAsia="zh-CN"/>
              </w:rPr>
            </w:pPr>
            <w:r>
              <w:rPr>
                <w:rFonts w:hint="eastAsia" w:ascii="宋体" w:hAnsi="宋体" w:eastAsia="仿宋_GB2312" w:cs="仿宋_GB2312"/>
                <w:color w:val="auto"/>
                <w:sz w:val="24"/>
              </w:rPr>
              <w:t>330215010000</w:t>
            </w:r>
          </w:p>
        </w:tc>
        <w:tc>
          <w:tcPr>
            <w:tcW w:w="6571" w:type="dxa"/>
            <w:vAlign w:val="center"/>
          </w:tcPr>
          <w:p>
            <w:pPr>
              <w:pStyle w:val="17"/>
              <w:keepNext w:val="0"/>
              <w:keepLines w:val="0"/>
              <w:pageBreakBefore w:val="0"/>
              <w:widowControl w:val="0"/>
              <w:kinsoku/>
              <w:wordWrap/>
              <w:topLinePunct w:val="0"/>
              <w:bidi w:val="0"/>
              <w:adjustRightInd w:val="0"/>
              <w:snapToGrid w:val="0"/>
              <w:spacing w:beforeAutospacing="0" w:afterAutospacing="0" w:line="240" w:lineRule="auto"/>
              <w:ind w:left="109" w:leftChars="0" w:right="92" w:rightChars="0"/>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sz w:val="24"/>
                <w:szCs w:val="24"/>
              </w:rPr>
              <w:t>对土地复垦义务人未按规定补充编制土地复垦方案的行政处罚</w:t>
            </w:r>
          </w:p>
        </w:tc>
        <w:tc>
          <w:tcPr>
            <w:tcW w:w="3197" w:type="dxa"/>
            <w:vAlign w:val="center"/>
          </w:tcPr>
          <w:p>
            <w:pPr>
              <w:pStyle w:val="17"/>
              <w:keepNext w:val="0"/>
              <w:keepLines w:val="0"/>
              <w:pageBreakBefore w:val="0"/>
              <w:widowControl w:val="0"/>
              <w:kinsoku/>
              <w:wordWrap/>
              <w:topLinePunct w:val="0"/>
              <w:bidi w:val="0"/>
              <w:adjustRightInd w:val="0"/>
              <w:snapToGrid w:val="0"/>
              <w:spacing w:beforeAutospacing="0" w:afterAutospacing="0" w:line="240" w:lineRule="auto"/>
              <w:ind w:left="464" w:leftChars="0" w:right="444" w:rightChars="0"/>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sz w:val="24"/>
                <w:szCs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20</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pStyle w:val="17"/>
              <w:keepNext w:val="0"/>
              <w:keepLines w:val="0"/>
              <w:pageBreakBefore w:val="0"/>
              <w:widowControl w:val="0"/>
              <w:kinsoku/>
              <w:wordWrap/>
              <w:topLinePunct w:val="0"/>
              <w:bidi w:val="0"/>
              <w:adjustRightInd w:val="0"/>
              <w:snapToGrid w:val="0"/>
              <w:spacing w:beforeAutospacing="0" w:afterAutospacing="0" w:line="240" w:lineRule="auto"/>
              <w:ind w:left="0" w:leftChars="0" w:right="-13" w:rightChars="0"/>
              <w:jc w:val="center"/>
              <w:rPr>
                <w:rFonts w:hint="eastAsia" w:ascii="宋体" w:hAnsi="宋体" w:eastAsia="仿宋_GB2312" w:cs="仿宋_GB2312"/>
                <w:color w:val="auto"/>
                <w:spacing w:val="-60"/>
                <w:kern w:val="0"/>
                <w:sz w:val="24"/>
                <w:szCs w:val="24"/>
                <w:lang w:val="en-US" w:eastAsia="zh-CN" w:bidi="ar-SA"/>
              </w:rPr>
            </w:pPr>
            <w:r>
              <w:rPr>
                <w:rFonts w:hint="eastAsia" w:ascii="宋体" w:hAnsi="宋体" w:eastAsia="仿宋_GB2312" w:cs="仿宋_GB2312"/>
                <w:color w:val="auto"/>
                <w:sz w:val="24"/>
              </w:rPr>
              <w:t>330215014000</w:t>
            </w:r>
          </w:p>
        </w:tc>
        <w:tc>
          <w:tcPr>
            <w:tcW w:w="6571" w:type="dxa"/>
            <w:vAlign w:val="center"/>
          </w:tcPr>
          <w:p>
            <w:pPr>
              <w:pStyle w:val="17"/>
              <w:keepNext w:val="0"/>
              <w:keepLines w:val="0"/>
              <w:pageBreakBefore w:val="0"/>
              <w:widowControl w:val="0"/>
              <w:kinsoku/>
              <w:wordWrap/>
              <w:topLinePunct w:val="0"/>
              <w:bidi w:val="0"/>
              <w:adjustRightInd w:val="0"/>
              <w:snapToGrid w:val="0"/>
              <w:spacing w:beforeAutospacing="0" w:afterAutospacing="0" w:line="240" w:lineRule="auto"/>
              <w:ind w:left="109" w:leftChars="0" w:right="92" w:rightChars="0"/>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sz w:val="24"/>
                <w:szCs w:val="24"/>
              </w:rPr>
              <w:t>对土地复垦义务人未按规定将土地复垦费用列入生产成本或者建设项目总投资的行政处罚</w:t>
            </w:r>
          </w:p>
        </w:tc>
        <w:tc>
          <w:tcPr>
            <w:tcW w:w="3197" w:type="dxa"/>
            <w:vAlign w:val="center"/>
          </w:tcPr>
          <w:p>
            <w:pPr>
              <w:pStyle w:val="17"/>
              <w:keepNext w:val="0"/>
              <w:keepLines w:val="0"/>
              <w:pageBreakBefore w:val="0"/>
              <w:widowControl w:val="0"/>
              <w:kinsoku/>
              <w:wordWrap/>
              <w:topLinePunct w:val="0"/>
              <w:bidi w:val="0"/>
              <w:adjustRightInd w:val="0"/>
              <w:snapToGrid w:val="0"/>
              <w:spacing w:beforeAutospacing="0" w:afterAutospacing="0" w:line="240" w:lineRule="auto"/>
              <w:ind w:left="464" w:leftChars="0" w:right="444" w:rightChars="0"/>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sz w:val="24"/>
                <w:szCs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21</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sz w:val="24"/>
              </w:rPr>
              <w:t>33021501</w:t>
            </w:r>
            <w:r>
              <w:rPr>
                <w:rFonts w:hint="eastAsia" w:ascii="宋体" w:hAnsi="宋体" w:eastAsia="仿宋_GB2312" w:cs="仿宋_GB2312"/>
                <w:color w:val="auto"/>
                <w:kern w:val="0"/>
                <w:sz w:val="24"/>
              </w:rPr>
              <w:t>6000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sz w:val="24"/>
              </w:rPr>
              <w:t>对土地复垦义务人</w:t>
            </w:r>
            <w:r>
              <w:rPr>
                <w:rFonts w:hint="eastAsia" w:ascii="宋体" w:hAnsi="宋体" w:eastAsia="仿宋_GB2312" w:cs="仿宋_GB2312"/>
                <w:color w:val="auto"/>
                <w:sz w:val="24"/>
              </w:rPr>
              <w:t>未按规定报告土地损毁情况、</w:t>
            </w:r>
            <w:r>
              <w:rPr>
                <w:rFonts w:ascii="宋体" w:hAnsi="宋体" w:eastAsia="仿宋_GB2312" w:cs="仿宋_GB2312"/>
                <w:color w:val="auto"/>
                <w:sz w:val="24"/>
              </w:rPr>
              <w:t>土地复垦</w:t>
            </w:r>
            <w:r>
              <w:rPr>
                <w:rFonts w:hint="eastAsia" w:ascii="宋体" w:hAnsi="宋体" w:eastAsia="仿宋_GB2312" w:cs="仿宋_GB2312"/>
                <w:color w:val="auto"/>
                <w:sz w:val="24"/>
              </w:rPr>
              <w:t>使用情况或者</w:t>
            </w:r>
            <w:r>
              <w:rPr>
                <w:rFonts w:ascii="宋体" w:hAnsi="宋体" w:eastAsia="仿宋_GB2312" w:cs="仿宋_GB2312"/>
                <w:color w:val="auto"/>
                <w:sz w:val="24"/>
              </w:rPr>
              <w:t>土地复垦</w:t>
            </w:r>
            <w:r>
              <w:rPr>
                <w:rFonts w:hint="eastAsia" w:ascii="宋体" w:hAnsi="宋体" w:eastAsia="仿宋_GB2312" w:cs="仿宋_GB2312"/>
                <w:color w:val="auto"/>
                <w:sz w:val="24"/>
              </w:rPr>
              <w:t>工程实施情况的行政处罚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22</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sz w:val="24"/>
              </w:rPr>
              <w:t>33021501</w:t>
            </w:r>
            <w:r>
              <w:rPr>
                <w:rFonts w:hint="eastAsia" w:ascii="宋体" w:hAnsi="宋体" w:eastAsia="仿宋_GB2312" w:cs="仿宋_GB2312"/>
                <w:color w:val="auto"/>
                <w:kern w:val="0"/>
                <w:sz w:val="24"/>
              </w:rPr>
              <w:t>7000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对应当编制矿山地质环境保护与土地复垦方案而未编制的</w:t>
            </w:r>
            <w:r>
              <w:rPr>
                <w:rFonts w:hint="eastAsia" w:ascii="宋体" w:hAnsi="宋体" w:eastAsia="仿宋_GB2312" w:cs="仿宋_GB2312"/>
                <w:color w:val="auto"/>
                <w:kern w:val="0"/>
                <w:sz w:val="24"/>
                <w:lang w:eastAsia="zh-CN"/>
              </w:rPr>
              <w:t>，</w:t>
            </w:r>
            <w:r>
              <w:rPr>
                <w:rFonts w:hint="eastAsia" w:ascii="宋体" w:hAnsi="宋体" w:eastAsia="仿宋_GB2312" w:cs="仿宋_GB2312"/>
                <w:color w:val="auto"/>
                <w:kern w:val="0"/>
                <w:sz w:val="24"/>
              </w:rPr>
              <w:t>或者扩大开采规模、变更矿区范围或者开采方式</w:t>
            </w:r>
            <w:r>
              <w:rPr>
                <w:rFonts w:hint="eastAsia" w:ascii="宋体" w:hAnsi="宋体" w:eastAsia="仿宋_GB2312" w:cs="仿宋_GB2312"/>
                <w:color w:val="auto"/>
                <w:kern w:val="0"/>
                <w:sz w:val="24"/>
                <w:lang w:eastAsia="zh-CN"/>
              </w:rPr>
              <w:t>，</w:t>
            </w:r>
            <w:r>
              <w:rPr>
                <w:rFonts w:hint="eastAsia" w:ascii="宋体" w:hAnsi="宋体" w:eastAsia="仿宋_GB2312" w:cs="仿宋_GB2312"/>
                <w:color w:val="auto"/>
                <w:kern w:val="0"/>
                <w:sz w:val="24"/>
              </w:rPr>
              <w:t>未重新编制矿山地质环境保护与治理恢复方案并经原审批机关批准境保护与治理恢复方案并经原审批机关批准</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23</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sz w:val="24"/>
              </w:rPr>
              <w:t>33021501</w:t>
            </w:r>
            <w:r>
              <w:rPr>
                <w:rFonts w:hint="eastAsia" w:ascii="宋体" w:hAnsi="宋体" w:eastAsia="仿宋_GB2312" w:cs="仿宋_GB2312"/>
                <w:color w:val="auto"/>
                <w:kern w:val="0"/>
                <w:sz w:val="24"/>
              </w:rPr>
              <w:t>8000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对土地复垦义务人未按规定对拟损毁的耕地、林地、牧草地进行表土剥离的行政处罚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24</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sz w:val="24"/>
              </w:rPr>
              <w:t>33021501</w:t>
            </w:r>
            <w:r>
              <w:rPr>
                <w:rFonts w:hint="eastAsia" w:ascii="宋体" w:hAnsi="宋体" w:eastAsia="仿宋_GB2312" w:cs="仿宋_GB2312"/>
                <w:color w:val="auto"/>
                <w:kern w:val="0"/>
                <w:sz w:val="24"/>
              </w:rPr>
              <w:t>9000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对探矿权人未采取治理恢复措施的行政处罚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25</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sz w:val="24"/>
              </w:rPr>
              <w:t>330215020</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对未按批准的矿山地质环境保护与土地复垦方案治理</w:t>
            </w:r>
            <w:r>
              <w:rPr>
                <w:rFonts w:hint="eastAsia" w:ascii="宋体" w:hAnsi="宋体" w:eastAsia="仿宋_GB2312" w:cs="仿宋_GB2312"/>
                <w:color w:val="auto"/>
                <w:kern w:val="0"/>
                <w:sz w:val="24"/>
                <w:lang w:eastAsia="zh-CN"/>
              </w:rPr>
              <w:t>，</w:t>
            </w:r>
            <w:r>
              <w:rPr>
                <w:rFonts w:hint="eastAsia" w:ascii="宋体" w:hAnsi="宋体" w:eastAsia="仿宋_GB2312" w:cs="仿宋_GB2312"/>
                <w:color w:val="auto"/>
                <w:kern w:val="0"/>
                <w:sz w:val="24"/>
              </w:rPr>
              <w:t>或者在矿山被批准关闭、闭坑前未全部完成治理恢复的行政处罚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26</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sz w:val="24"/>
              </w:rPr>
              <w:t>330215024</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对在地质灾害危险性评估中弄虚作假或者故意隐瞒地质灾害真实情况的行政处罚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w:t>
            </w:r>
            <w:r>
              <w:rPr>
                <w:rFonts w:hint="eastAsia" w:ascii="宋体" w:hAnsi="宋体" w:eastAsia="仿宋_GB2312" w:cs="仿宋_GB2312"/>
                <w:color w:val="auto"/>
                <w:kern w:val="0"/>
                <w:sz w:val="24"/>
                <w:lang w:eastAsia="zh-CN"/>
              </w:rPr>
              <w:t>（</w:t>
            </w:r>
            <w:r>
              <w:rPr>
                <w:rFonts w:hint="eastAsia" w:ascii="宋体" w:hAnsi="宋体" w:eastAsia="仿宋_GB2312" w:cs="仿宋_GB2312"/>
                <w:color w:val="auto"/>
                <w:kern w:val="0"/>
                <w:sz w:val="24"/>
              </w:rPr>
              <w:t>降低资质等级、吊销资质证书除外</w:t>
            </w:r>
            <w:r>
              <w:rPr>
                <w:rFonts w:hint="eastAsia" w:ascii="宋体" w:hAnsi="宋体" w:eastAsia="仿宋_GB2312" w:cs="仿宋_GB2312"/>
                <w:color w:val="auto"/>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27</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sz w:val="24"/>
              </w:rPr>
              <w:t>330215030</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对伪造、变造、买卖地质灾害危险性评估资质证书</w:t>
            </w:r>
            <w:r>
              <w:rPr>
                <w:rFonts w:hint="eastAsia" w:ascii="宋体" w:hAnsi="宋体" w:eastAsia="仿宋_GB2312" w:cs="仿宋_GB2312"/>
                <w:color w:val="auto"/>
                <w:kern w:val="0"/>
                <w:sz w:val="24"/>
                <w:lang w:eastAsia="zh-CN"/>
              </w:rPr>
              <w:t>，</w:t>
            </w:r>
            <w:r>
              <w:rPr>
                <w:rFonts w:hint="eastAsia" w:ascii="宋体" w:hAnsi="宋体" w:eastAsia="仿宋_GB2312" w:cs="仿宋_GB2312"/>
                <w:color w:val="auto"/>
                <w:kern w:val="0"/>
                <w:sz w:val="24"/>
              </w:rPr>
              <w:t>地质灾害治理工程勘查、设计、施工和监理资质证书的行政处罚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w:t>
            </w:r>
            <w:r>
              <w:rPr>
                <w:rFonts w:hint="eastAsia" w:ascii="宋体" w:hAnsi="宋体" w:eastAsia="仿宋_GB2312" w:cs="仿宋_GB2312"/>
                <w:color w:val="auto"/>
                <w:kern w:val="0"/>
                <w:sz w:val="24"/>
                <w:lang w:eastAsia="zh-CN"/>
              </w:rPr>
              <w:t>（</w:t>
            </w:r>
            <w:r>
              <w:rPr>
                <w:rFonts w:hint="eastAsia" w:ascii="宋体" w:hAnsi="宋体" w:eastAsia="仿宋_GB2312" w:cs="仿宋_GB2312"/>
                <w:color w:val="auto"/>
                <w:kern w:val="0"/>
                <w:sz w:val="24"/>
              </w:rPr>
              <w:t>吊销地质勘查资质证书除外</w:t>
            </w:r>
            <w:r>
              <w:rPr>
                <w:rFonts w:hint="eastAsia" w:ascii="宋体" w:hAnsi="宋体" w:eastAsia="仿宋_GB2312" w:cs="仿宋_GB2312"/>
                <w:color w:val="auto"/>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28</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sz w:val="24"/>
              </w:rPr>
              <w:t>330215031</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对不及时办理地质灾害危险性评估单位资质证书变更、注销手续的行政处罚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29</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sz w:val="24"/>
              </w:rPr>
              <w:t>330215033</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对承担地质灾害治理工程项目的资质单位未按规定进行备案的行政处罚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30</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sz w:val="24"/>
              </w:rPr>
              <w:t>330215035</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对拒不办理地质灾害治理工程监理单位资质和项目备案手续的行政处罚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31</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330215037</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对不按时办理地质灾害危险性评估单位资质和项目备案的行政处罚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32</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330215080</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对非法占用土地的行政处罚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33</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330215081</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对重建、扩建不符合土地利用总体规划的建筑物、构筑物的行政处罚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34</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330215082</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对在土地利用总体规划确定的禁止开垦区内进行开垦</w:t>
            </w:r>
            <w:r>
              <w:rPr>
                <w:rFonts w:hint="eastAsia" w:ascii="宋体" w:hAnsi="宋体" w:eastAsia="仿宋_GB2312" w:cs="仿宋_GB2312"/>
                <w:color w:val="auto"/>
                <w:kern w:val="0"/>
                <w:sz w:val="24"/>
                <w:lang w:eastAsia="zh-CN"/>
              </w:rPr>
              <w:t>，</w:t>
            </w:r>
            <w:r>
              <w:rPr>
                <w:rFonts w:hint="eastAsia" w:ascii="宋体" w:hAnsi="宋体" w:eastAsia="仿宋_GB2312" w:cs="仿宋_GB2312"/>
                <w:color w:val="auto"/>
                <w:kern w:val="0"/>
                <w:sz w:val="24"/>
              </w:rPr>
              <w:t>经责令限期改正</w:t>
            </w:r>
            <w:r>
              <w:rPr>
                <w:rFonts w:hint="eastAsia" w:ascii="宋体" w:hAnsi="宋体" w:eastAsia="仿宋_GB2312" w:cs="仿宋_GB2312"/>
                <w:color w:val="auto"/>
                <w:kern w:val="0"/>
                <w:sz w:val="24"/>
                <w:lang w:eastAsia="zh-CN"/>
              </w:rPr>
              <w:t>，</w:t>
            </w:r>
            <w:r>
              <w:rPr>
                <w:rFonts w:hint="eastAsia" w:ascii="宋体" w:hAnsi="宋体" w:eastAsia="仿宋_GB2312" w:cs="仿宋_GB2312"/>
                <w:color w:val="auto"/>
                <w:kern w:val="0"/>
                <w:sz w:val="24"/>
              </w:rPr>
              <w:t>逾期不改正的行政处罚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35</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330215084</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对买卖或者以其他形式非法转让土地、擅自将农用地改为建设用地的行政处罚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36</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330215085</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对擅自将农民集体所有土地使用权非法出让、转让、出租用于非农业建设的行政处罚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37</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330215086</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对转让房地产时</w:t>
            </w:r>
            <w:r>
              <w:rPr>
                <w:rFonts w:hint="eastAsia" w:ascii="宋体" w:hAnsi="宋体" w:eastAsia="仿宋_GB2312" w:cs="仿宋_GB2312"/>
                <w:color w:val="auto"/>
                <w:kern w:val="0"/>
                <w:sz w:val="24"/>
                <w:lang w:eastAsia="zh-CN"/>
              </w:rPr>
              <w:t>，</w:t>
            </w:r>
            <w:r>
              <w:rPr>
                <w:rFonts w:hint="eastAsia" w:ascii="宋体" w:hAnsi="宋体" w:eastAsia="仿宋_GB2312" w:cs="仿宋_GB2312"/>
                <w:color w:val="auto"/>
                <w:kern w:val="0"/>
                <w:sz w:val="24"/>
              </w:rPr>
              <w:t>未经批准非法转让以划拨方式取得的土地使用权</w:t>
            </w:r>
            <w:r>
              <w:rPr>
                <w:rFonts w:hint="eastAsia" w:ascii="宋体" w:hAnsi="宋体" w:eastAsia="仿宋_GB2312" w:cs="仿宋_GB2312"/>
                <w:color w:val="auto"/>
                <w:kern w:val="0"/>
                <w:sz w:val="24"/>
                <w:lang w:eastAsia="zh-CN"/>
              </w:rPr>
              <w:t>，</w:t>
            </w:r>
            <w:r>
              <w:rPr>
                <w:rFonts w:hint="eastAsia" w:ascii="宋体" w:hAnsi="宋体" w:eastAsia="仿宋_GB2312" w:cs="仿宋_GB2312"/>
                <w:color w:val="auto"/>
                <w:kern w:val="0"/>
                <w:sz w:val="24"/>
              </w:rPr>
              <w:t>或者经过批准转让以划拨方式取得的土地使用权</w:t>
            </w:r>
            <w:r>
              <w:rPr>
                <w:rFonts w:hint="eastAsia" w:ascii="宋体" w:hAnsi="宋体" w:eastAsia="仿宋_GB2312" w:cs="仿宋_GB2312"/>
                <w:color w:val="auto"/>
                <w:kern w:val="0"/>
                <w:sz w:val="24"/>
                <w:lang w:eastAsia="zh-CN"/>
              </w:rPr>
              <w:t>，</w:t>
            </w:r>
            <w:r>
              <w:rPr>
                <w:rFonts w:hint="eastAsia" w:ascii="宋体" w:hAnsi="宋体" w:eastAsia="仿宋_GB2312" w:cs="仿宋_GB2312"/>
                <w:color w:val="auto"/>
                <w:kern w:val="0"/>
                <w:sz w:val="24"/>
              </w:rPr>
              <w:t>但未按规定缴纳土地使用权出让金的行政处罚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38</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330215087</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对非法开发利用,非法转让、转租国有租赁土地使用权,非法抵押租赁土地上的建筑物、构筑物和其他附着物的行政处罚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部分(收回土地使用权除外)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39</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330215088</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对有关当事人拒不归还依法收回非法批准、使用的土地的行政处罚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40</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330215089</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对依法收回国有土地使用权当事人拒不交出土地、临时使用土地期满拒不归还、未按批准的用途使用土地的行政处罚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41</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330215090</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pacing w:val="-6"/>
                <w:kern w:val="0"/>
                <w:sz w:val="24"/>
              </w:rPr>
              <w:t>对在临时使用的土地上修建永久性建筑物、构筑物的行政处罚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42</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sz w:val="24"/>
              </w:rPr>
              <w:t>330215093</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对临时占用耕地</w:t>
            </w:r>
            <w:r>
              <w:rPr>
                <w:rFonts w:hint="eastAsia" w:ascii="宋体" w:hAnsi="宋体" w:eastAsia="仿宋_GB2312" w:cs="仿宋_GB2312"/>
                <w:color w:val="auto"/>
                <w:kern w:val="0"/>
                <w:sz w:val="24"/>
                <w:lang w:eastAsia="zh-CN"/>
              </w:rPr>
              <w:t>，</w:t>
            </w:r>
            <w:r>
              <w:rPr>
                <w:rFonts w:hint="eastAsia" w:ascii="宋体" w:hAnsi="宋体" w:eastAsia="仿宋_GB2312" w:cs="仿宋_GB2312"/>
                <w:color w:val="auto"/>
                <w:kern w:val="0"/>
                <w:sz w:val="24"/>
              </w:rPr>
              <w:t>逾期不恢复耕地种植条件的行政处罚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43</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sz w:val="24"/>
              </w:rPr>
              <w:t>30215094</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对在耕地上发展林果业、养殖业</w:t>
            </w:r>
            <w:r>
              <w:rPr>
                <w:rFonts w:hint="eastAsia" w:ascii="宋体" w:hAnsi="宋体" w:eastAsia="仿宋_GB2312" w:cs="仿宋_GB2312"/>
                <w:color w:val="auto"/>
                <w:kern w:val="0"/>
                <w:sz w:val="24"/>
                <w:lang w:eastAsia="zh-CN"/>
              </w:rPr>
              <w:t>，</w:t>
            </w:r>
            <w:r>
              <w:rPr>
                <w:rFonts w:hint="eastAsia" w:ascii="宋体" w:hAnsi="宋体" w:eastAsia="仿宋_GB2312" w:cs="仿宋_GB2312"/>
                <w:color w:val="auto"/>
                <w:kern w:val="0"/>
                <w:sz w:val="24"/>
              </w:rPr>
              <w:t>导致粮食种植条件毁坏的行政处罚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44</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sz w:val="24"/>
              </w:rPr>
              <w:t>30215095</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对非法占用基本农田建房、建窑、建坟、挖砂、采矿、取土、堆放固体废弃物或者从事其他活动破坏基本农田</w:t>
            </w:r>
            <w:r>
              <w:rPr>
                <w:rFonts w:hint="eastAsia" w:ascii="宋体" w:hAnsi="宋体" w:eastAsia="仿宋_GB2312" w:cs="仿宋_GB2312"/>
                <w:color w:val="auto"/>
                <w:kern w:val="0"/>
                <w:sz w:val="24"/>
                <w:lang w:eastAsia="zh-CN"/>
              </w:rPr>
              <w:t>，</w:t>
            </w:r>
            <w:r>
              <w:rPr>
                <w:rFonts w:hint="eastAsia" w:ascii="宋体" w:hAnsi="宋体" w:eastAsia="仿宋_GB2312" w:cs="仿宋_GB2312"/>
                <w:color w:val="auto"/>
                <w:kern w:val="0"/>
                <w:sz w:val="24"/>
              </w:rPr>
              <w:t>毁坏种植条件的行政处罚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45</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sz w:val="24"/>
              </w:rPr>
              <w:t>30215096</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对占用耕地建窑、建坟或者擅自在耕地上建房、挖砂、采石、采矿、取土等</w:t>
            </w:r>
            <w:r>
              <w:rPr>
                <w:rFonts w:hint="eastAsia" w:ascii="宋体" w:hAnsi="宋体" w:eastAsia="仿宋_GB2312" w:cs="仿宋_GB2312"/>
                <w:color w:val="auto"/>
                <w:kern w:val="0"/>
                <w:sz w:val="24"/>
                <w:lang w:eastAsia="zh-CN"/>
              </w:rPr>
              <w:t>，</w:t>
            </w:r>
            <w:r>
              <w:rPr>
                <w:rFonts w:hint="eastAsia" w:ascii="宋体" w:hAnsi="宋体" w:eastAsia="仿宋_GB2312" w:cs="仿宋_GB2312"/>
                <w:color w:val="auto"/>
                <w:kern w:val="0"/>
                <w:sz w:val="24"/>
              </w:rPr>
              <w:t>破坏种植条件的行政处罚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46</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sz w:val="24"/>
              </w:rPr>
              <w:t>30215097</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对破坏或者擅自改变基本农田保护区标志、侵占或者破坏基本农田设施的行政处罚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47</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sz w:val="24"/>
              </w:rPr>
              <w:t>30215098</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对未按规定期限和条件开发利用土地的行政处罚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部分</w:t>
            </w:r>
            <w:r>
              <w:rPr>
                <w:rFonts w:hint="eastAsia" w:ascii="宋体" w:hAnsi="宋体" w:eastAsia="仿宋_GB2312" w:cs="仿宋_GB2312"/>
                <w:color w:val="auto"/>
                <w:kern w:val="0"/>
                <w:sz w:val="24"/>
                <w:lang w:eastAsia="zh-CN"/>
              </w:rPr>
              <w:t>（</w:t>
            </w:r>
            <w:r>
              <w:rPr>
                <w:rFonts w:hint="eastAsia" w:ascii="宋体" w:hAnsi="宋体" w:eastAsia="仿宋_GB2312" w:cs="仿宋_GB2312"/>
                <w:color w:val="auto"/>
                <w:kern w:val="0"/>
                <w:sz w:val="24"/>
              </w:rPr>
              <w:t>收回土地使用权除外</w:t>
            </w:r>
            <w:r>
              <w:rPr>
                <w:rFonts w:hint="eastAsia" w:ascii="宋体" w:hAnsi="宋体" w:eastAsia="仿宋_GB2312" w:cs="仿宋_GB2312"/>
                <w:color w:val="auto"/>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48</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sz w:val="24"/>
              </w:rPr>
              <w:t>30215099</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对土地权属争议处理中伪造、毁灭证据和指使、贿买胁迫他人作伪证或威胁、阻止证人作证的行政处罚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49</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sz w:val="24"/>
              </w:rPr>
              <w:t>30215101</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对接受调查的单位和个人拒绝或阻挠土地调查人员依法进行调查</w:t>
            </w:r>
            <w:r>
              <w:rPr>
                <w:rFonts w:hint="eastAsia" w:ascii="宋体" w:hAnsi="宋体" w:eastAsia="仿宋_GB2312" w:cs="仿宋_GB2312"/>
                <w:color w:val="auto"/>
                <w:kern w:val="0"/>
                <w:sz w:val="24"/>
                <w:lang w:eastAsia="zh-CN"/>
              </w:rPr>
              <w:t>，</w:t>
            </w:r>
            <w:r>
              <w:rPr>
                <w:rFonts w:hint="eastAsia" w:ascii="宋体" w:hAnsi="宋体" w:eastAsia="仿宋_GB2312" w:cs="仿宋_GB2312"/>
                <w:color w:val="auto"/>
                <w:kern w:val="0"/>
                <w:sz w:val="24"/>
              </w:rPr>
              <w:t>提供虚假调查资料</w:t>
            </w:r>
            <w:r>
              <w:rPr>
                <w:rFonts w:hint="eastAsia" w:ascii="宋体" w:hAnsi="宋体" w:eastAsia="仿宋_GB2312" w:cs="仿宋_GB2312"/>
                <w:color w:val="auto"/>
                <w:kern w:val="0"/>
                <w:sz w:val="24"/>
                <w:lang w:eastAsia="zh-CN"/>
              </w:rPr>
              <w:t>，</w:t>
            </w:r>
            <w:r>
              <w:rPr>
                <w:rFonts w:hint="eastAsia" w:ascii="宋体" w:hAnsi="宋体" w:eastAsia="仿宋_GB2312" w:cs="仿宋_GB2312"/>
                <w:color w:val="auto"/>
                <w:kern w:val="0"/>
                <w:sz w:val="24"/>
              </w:rPr>
              <w:t>拒绝提供调查资料</w:t>
            </w:r>
            <w:r>
              <w:rPr>
                <w:rFonts w:hint="eastAsia" w:ascii="宋体" w:hAnsi="宋体" w:eastAsia="仿宋_GB2312" w:cs="仿宋_GB2312"/>
                <w:color w:val="auto"/>
                <w:kern w:val="0"/>
                <w:sz w:val="24"/>
                <w:lang w:eastAsia="zh-CN"/>
              </w:rPr>
              <w:t>，</w:t>
            </w:r>
            <w:r>
              <w:rPr>
                <w:rFonts w:hint="eastAsia" w:ascii="宋体" w:hAnsi="宋体" w:eastAsia="仿宋_GB2312" w:cs="仿宋_GB2312"/>
                <w:color w:val="auto"/>
                <w:kern w:val="0"/>
                <w:sz w:val="24"/>
              </w:rPr>
              <w:t>转移、隐匿、篡改、毁弃原始记录、土地登记簿等相关资料的行政处罚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部分</w:t>
            </w:r>
            <w:r>
              <w:rPr>
                <w:rFonts w:hint="eastAsia" w:ascii="宋体" w:hAnsi="宋体" w:eastAsia="仿宋_GB2312" w:cs="仿宋_GB2312"/>
                <w:color w:val="auto"/>
                <w:kern w:val="0"/>
                <w:sz w:val="24"/>
                <w:lang w:eastAsia="zh-CN"/>
              </w:rPr>
              <w:t>（</w:t>
            </w:r>
            <w:r>
              <w:rPr>
                <w:rFonts w:hint="eastAsia" w:ascii="宋体" w:hAnsi="宋体" w:eastAsia="仿宋_GB2312" w:cs="仿宋_GB2312"/>
                <w:color w:val="auto"/>
                <w:kern w:val="0"/>
                <w:sz w:val="24"/>
              </w:rPr>
              <w:t>划转对接受调查的单位和个人拒绝或者阻挠乡镇或者街道执法人员依法进行调查</w:t>
            </w:r>
            <w:r>
              <w:rPr>
                <w:rFonts w:hint="eastAsia" w:ascii="宋体" w:hAnsi="宋体" w:eastAsia="仿宋_GB2312" w:cs="仿宋_GB2312"/>
                <w:color w:val="auto"/>
                <w:kern w:val="0"/>
                <w:sz w:val="24"/>
                <w:lang w:val="en-US" w:eastAsia="zh-CN"/>
              </w:rPr>
              <w:t>，</w:t>
            </w:r>
            <w:r>
              <w:rPr>
                <w:rFonts w:hint="eastAsia" w:ascii="宋体" w:hAnsi="宋体" w:eastAsia="仿宋_GB2312" w:cs="仿宋_GB2312"/>
                <w:color w:val="auto"/>
                <w:kern w:val="0"/>
                <w:sz w:val="24"/>
              </w:rPr>
              <w:t>提供虚假调查资料，拒绝提供调查资料</w:t>
            </w:r>
            <w:r>
              <w:rPr>
                <w:rFonts w:hint="eastAsia" w:ascii="宋体" w:hAnsi="宋体" w:eastAsia="仿宋_GB2312" w:cs="仿宋_GB2312"/>
                <w:color w:val="auto"/>
                <w:kern w:val="0"/>
                <w:sz w:val="24"/>
                <w:lang w:eastAsia="zh-CN"/>
              </w:rPr>
              <w:t>，</w:t>
            </w:r>
            <w:r>
              <w:rPr>
                <w:rFonts w:hint="eastAsia" w:ascii="宋体" w:hAnsi="宋体" w:eastAsia="仿宋_GB2312" w:cs="仿宋_GB2312"/>
                <w:color w:val="auto"/>
                <w:kern w:val="0"/>
                <w:sz w:val="24"/>
              </w:rPr>
              <w:t>转移、隐匿、篡改、毁弃原始记录、土地登记簿等相关资料的行政处罚事项</w:t>
            </w:r>
            <w:r>
              <w:rPr>
                <w:rFonts w:hint="eastAsia" w:ascii="宋体" w:hAnsi="宋体" w:eastAsia="仿宋_GB2312" w:cs="仿宋_GB2312"/>
                <w:color w:val="auto"/>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50</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sz w:val="24"/>
              </w:rPr>
              <w:t>30215105</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对未取得勘查许可证擅自进行勘查或超越批准的勘查区块范围进行勘查的行政处罚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51</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sz w:val="24"/>
              </w:rPr>
              <w:t>30215106</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对未经批准,擅自进行滚动勘探开发、边探边采或者试采的行政处罚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52</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sz w:val="24"/>
              </w:rPr>
              <w:t>30215107</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对擅自印制或者伪造、冒用勘查许可证的行政处罚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53</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sz w:val="24"/>
              </w:rPr>
              <w:t>30215109</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对未按规定备案、报告有关勘查情况拒绝接受监督检查或者弄虚作假</w:t>
            </w:r>
            <w:r>
              <w:rPr>
                <w:rFonts w:hint="eastAsia" w:ascii="宋体" w:hAnsi="宋体" w:eastAsia="仿宋_GB2312" w:cs="仿宋_GB2312"/>
                <w:color w:val="auto"/>
                <w:kern w:val="0"/>
                <w:sz w:val="24"/>
                <w:lang w:eastAsia="zh-CN"/>
              </w:rPr>
              <w:t>，</w:t>
            </w:r>
            <w:r>
              <w:rPr>
                <w:rFonts w:hint="eastAsia" w:ascii="宋体" w:hAnsi="宋体" w:eastAsia="仿宋_GB2312" w:cs="仿宋_GB2312"/>
                <w:color w:val="auto"/>
                <w:kern w:val="0"/>
                <w:sz w:val="24"/>
              </w:rPr>
              <w:t>未按规定完成最低勘查投入</w:t>
            </w:r>
            <w:r>
              <w:rPr>
                <w:rFonts w:hint="eastAsia" w:ascii="宋体" w:hAnsi="宋体" w:eastAsia="仿宋_GB2312" w:cs="仿宋_GB2312"/>
                <w:color w:val="auto"/>
                <w:kern w:val="0"/>
                <w:sz w:val="24"/>
                <w:lang w:eastAsia="zh-CN"/>
              </w:rPr>
              <w:t>，</w:t>
            </w:r>
            <w:r>
              <w:rPr>
                <w:rFonts w:hint="eastAsia" w:ascii="宋体" w:hAnsi="宋体" w:eastAsia="仿宋_GB2312" w:cs="仿宋_GB2312"/>
                <w:color w:val="auto"/>
                <w:kern w:val="0"/>
                <w:sz w:val="24"/>
              </w:rPr>
              <w:t>已经领取勘查许可证的勘查项目满6个月未开始施工或者施工后无故停止勘查工作满6个月的行政处罚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部分(吊销勘查许可证除外)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54</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sz w:val="24"/>
              </w:rPr>
              <w:t>30215110</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对不办理勘查许可证变更登记或者注销登记手续的行政处罚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部分(吊销勘查许可证除外)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55</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sz w:val="24"/>
              </w:rPr>
              <w:t>30215111</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对不按期缴纳应当缴纳的探矿权使用费、探矿权价款的行政处罚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部分(吊销勘查许可证除外)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56</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sz w:val="24"/>
              </w:rPr>
              <w:t>30215112</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对未取得采矿许可证擅自采矿</w:t>
            </w:r>
            <w:r>
              <w:rPr>
                <w:rFonts w:hint="eastAsia" w:ascii="宋体" w:hAnsi="宋体" w:eastAsia="仿宋_GB2312" w:cs="仿宋_GB2312"/>
                <w:color w:val="auto"/>
                <w:kern w:val="0"/>
                <w:sz w:val="24"/>
                <w:lang w:eastAsia="zh-CN"/>
              </w:rPr>
              <w:t>，</w:t>
            </w:r>
            <w:r>
              <w:rPr>
                <w:rFonts w:hint="eastAsia" w:ascii="宋体" w:hAnsi="宋体" w:eastAsia="仿宋_GB2312" w:cs="仿宋_GB2312"/>
                <w:color w:val="auto"/>
                <w:kern w:val="0"/>
                <w:sz w:val="24"/>
              </w:rPr>
              <w:t>擅自进入国家规划矿区、对国民经济具有重要价值的矿区范围采矿</w:t>
            </w:r>
            <w:r>
              <w:rPr>
                <w:rFonts w:hint="eastAsia" w:ascii="宋体" w:hAnsi="宋体" w:eastAsia="仿宋_GB2312" w:cs="仿宋_GB2312"/>
                <w:color w:val="auto"/>
                <w:kern w:val="0"/>
                <w:sz w:val="24"/>
                <w:lang w:eastAsia="zh-CN"/>
              </w:rPr>
              <w:t>，</w:t>
            </w:r>
            <w:r>
              <w:rPr>
                <w:rFonts w:hint="eastAsia" w:ascii="宋体" w:hAnsi="宋体" w:eastAsia="仿宋_GB2312" w:cs="仿宋_GB2312"/>
                <w:color w:val="auto"/>
                <w:kern w:val="0"/>
                <w:sz w:val="24"/>
              </w:rPr>
              <w:t>擅自开采国家规定实行保护性开采的特定矿种的行政处罚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57</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sz w:val="24"/>
              </w:rPr>
              <w:t>30215113</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对超越批准的矿区范围采矿的行政处罚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部分(吊销采矿许可证除外)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58</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sz w:val="24"/>
              </w:rPr>
              <w:t>30215114</w:t>
            </w:r>
            <w:r>
              <w:rPr>
                <w:rFonts w:hint="eastAsia" w:ascii="宋体" w:hAnsi="宋体" w:eastAsia="仿宋_GB2312" w:cs="仿宋_GB2312"/>
                <w:color w:val="auto"/>
                <w:kern w:val="0"/>
                <w:sz w:val="24"/>
              </w:rPr>
              <w:t>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对破坏性采矿的行政处罚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59</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sz w:val="24"/>
              </w:rPr>
              <w:t>30215115</w:t>
            </w:r>
            <w:r>
              <w:rPr>
                <w:rFonts w:hint="eastAsia" w:ascii="宋体" w:hAnsi="宋体" w:eastAsia="仿宋_GB2312" w:cs="仿宋_GB2312"/>
                <w:color w:val="auto"/>
                <w:kern w:val="0"/>
                <w:sz w:val="24"/>
              </w:rPr>
              <w:t>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rPr>
              <w:t>对破坏或者擅自移动矿区范围界桩或者地面标志的行政处罚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60</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sz w:val="24"/>
              </w:rPr>
              <w:t>30215116</w:t>
            </w:r>
            <w:r>
              <w:rPr>
                <w:rFonts w:hint="eastAsia" w:ascii="宋体" w:hAnsi="宋体" w:eastAsia="仿宋_GB2312" w:cs="仿宋_GB2312"/>
                <w:color w:val="auto"/>
                <w:kern w:val="0"/>
                <w:sz w:val="24"/>
              </w:rPr>
              <w:t>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rPr>
              <w:t>对</w:t>
            </w:r>
            <w:r>
              <w:rPr>
                <w:rFonts w:ascii="宋体" w:hAnsi="宋体" w:eastAsia="仿宋_GB2312" w:cs="仿宋_GB2312"/>
                <w:color w:val="auto"/>
              </w:rPr>
              <w:t>对擅自印制或者</w:t>
            </w:r>
            <w:r>
              <w:rPr>
                <w:rFonts w:hint="eastAsia" w:ascii="宋体" w:hAnsi="宋体" w:eastAsia="仿宋_GB2312" w:cs="仿宋_GB2312"/>
                <w:color w:val="auto"/>
              </w:rPr>
              <w:t>伪</w:t>
            </w:r>
            <w:r>
              <w:rPr>
                <w:rFonts w:ascii="宋体" w:hAnsi="宋体" w:eastAsia="仿宋_GB2312" w:cs="仿宋_GB2312"/>
                <w:color w:val="auto"/>
              </w:rPr>
              <w:t>造、冒用采矿许可证的行政处罚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61</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sz w:val="24"/>
              </w:rPr>
              <w:t>30215117</w:t>
            </w:r>
            <w:r>
              <w:rPr>
                <w:rFonts w:hint="eastAsia" w:ascii="宋体" w:hAnsi="宋体" w:eastAsia="仿宋_GB2312" w:cs="仿宋_GB2312"/>
                <w:color w:val="auto"/>
                <w:kern w:val="0"/>
                <w:sz w:val="24"/>
              </w:rPr>
              <w:t>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rPr>
              <w:t>对</w:t>
            </w:r>
            <w:r>
              <w:rPr>
                <w:rFonts w:ascii="宋体" w:hAnsi="宋体" w:eastAsia="仿宋_GB2312" w:cs="仿宋_GB2312"/>
                <w:color w:val="auto"/>
              </w:rPr>
              <w:t>不按期缴纳应当缴纳的采矿权使用费、采矿权价款的行政处罚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部分(吊销采矿许可证除外)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62</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sz w:val="24"/>
              </w:rPr>
              <w:t>30215118</w:t>
            </w:r>
            <w:r>
              <w:rPr>
                <w:rFonts w:hint="eastAsia" w:ascii="宋体" w:hAnsi="宋体" w:eastAsia="仿宋_GB2312" w:cs="仿宋_GB2312"/>
                <w:color w:val="auto"/>
                <w:kern w:val="0"/>
                <w:sz w:val="24"/>
              </w:rPr>
              <w:t>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rPr>
              <w:t>对</w:t>
            </w:r>
            <w:r>
              <w:rPr>
                <w:rFonts w:ascii="宋体" w:hAnsi="宋体" w:eastAsia="仿宋_GB2312" w:cs="仿宋_GB2312"/>
                <w:color w:val="auto"/>
              </w:rPr>
              <w:t>不办理采矿许可证变更登记或者注销登记手续的行政处罚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部分(吊销采矿许可证除外)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63</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sz w:val="24"/>
              </w:rPr>
              <w:t>30215120</w:t>
            </w:r>
            <w:r>
              <w:rPr>
                <w:rFonts w:hint="eastAsia" w:ascii="宋体" w:hAnsi="宋体" w:eastAsia="仿宋_GB2312" w:cs="仿宋_GB2312"/>
                <w:color w:val="auto"/>
                <w:kern w:val="0"/>
                <w:sz w:val="24"/>
              </w:rPr>
              <w:t>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rPr>
              <w:t>对</w:t>
            </w:r>
            <w:r>
              <w:rPr>
                <w:rFonts w:ascii="宋体" w:hAnsi="宋体" w:eastAsia="仿宋_GB2312" w:cs="仿宋_GB2312"/>
                <w:color w:val="auto"/>
              </w:rPr>
              <w:t>采矿权人不按规定时间建设或生产</w:t>
            </w:r>
            <w:r>
              <w:rPr>
                <w:rFonts w:hint="eastAsia" w:ascii="宋体" w:hAnsi="宋体" w:eastAsia="仿宋_GB2312" w:cs="仿宋_GB2312"/>
                <w:color w:val="auto"/>
              </w:rPr>
              <w:t>、</w:t>
            </w:r>
            <w:r>
              <w:rPr>
                <w:rFonts w:ascii="宋体" w:hAnsi="宋体" w:eastAsia="仿宋_GB2312" w:cs="仿宋_GB2312"/>
                <w:color w:val="auto"/>
              </w:rPr>
              <w:t>不按规定定期测绘并报送采矿图件的行政处罚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部分(吊销采矿许可证除外)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64</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sz w:val="24"/>
              </w:rPr>
              <w:t>30215122</w:t>
            </w:r>
            <w:r>
              <w:rPr>
                <w:rFonts w:hint="eastAsia" w:ascii="宋体" w:hAnsi="宋体" w:eastAsia="仿宋_GB2312" w:cs="仿宋_GB2312"/>
                <w:color w:val="auto"/>
                <w:kern w:val="0"/>
                <w:sz w:val="24"/>
              </w:rPr>
              <w:t>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对买卖、出租或者以其他形式转让矿产资源的行政处罚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65</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sz w:val="24"/>
              </w:rPr>
              <w:t>30215123</w:t>
            </w:r>
            <w:r>
              <w:rPr>
                <w:rFonts w:hint="eastAsia" w:ascii="宋体" w:hAnsi="宋体" w:eastAsia="仿宋_GB2312" w:cs="仿宋_GB2312"/>
                <w:color w:val="auto"/>
                <w:kern w:val="0"/>
                <w:sz w:val="24"/>
              </w:rPr>
              <w:t>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对非法用采矿权作抵押的行政处罚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66</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sz w:val="24"/>
              </w:rPr>
              <w:t>30215124</w:t>
            </w:r>
            <w:r>
              <w:rPr>
                <w:rFonts w:hint="eastAsia" w:ascii="宋体" w:hAnsi="宋体" w:eastAsia="仿宋_GB2312" w:cs="仿宋_GB2312"/>
                <w:color w:val="auto"/>
                <w:kern w:val="0"/>
                <w:sz w:val="24"/>
              </w:rPr>
              <w:t>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对将探矿权、采矿权倒卖牟利的行政处罚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部分</w:t>
            </w:r>
            <w:r>
              <w:rPr>
                <w:rFonts w:hint="eastAsia" w:ascii="宋体" w:hAnsi="宋体" w:eastAsia="仿宋_GB2312" w:cs="仿宋_GB2312"/>
                <w:color w:val="auto"/>
                <w:kern w:val="0"/>
                <w:sz w:val="24"/>
                <w:lang w:eastAsia="zh-CN"/>
              </w:rPr>
              <w:t>（</w:t>
            </w:r>
            <w:r>
              <w:rPr>
                <w:rFonts w:hint="eastAsia" w:ascii="宋体" w:hAnsi="宋体" w:eastAsia="仿宋_GB2312" w:cs="仿宋_GB2312"/>
                <w:color w:val="auto"/>
                <w:kern w:val="0"/>
                <w:sz w:val="24"/>
              </w:rPr>
              <w:t>勘察采矿许、采矿许可证可证除外</w:t>
            </w:r>
            <w:r>
              <w:rPr>
                <w:rFonts w:hint="eastAsia" w:ascii="宋体" w:hAnsi="宋体" w:eastAsia="仿宋_GB2312" w:cs="仿宋_GB2312"/>
                <w:color w:val="auto"/>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67</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sz w:val="24"/>
              </w:rPr>
              <w:t>30215125</w:t>
            </w:r>
            <w:r>
              <w:rPr>
                <w:rFonts w:hint="eastAsia" w:ascii="宋体" w:hAnsi="宋体" w:eastAsia="仿宋_GB2312" w:cs="仿宋_GB2312"/>
                <w:color w:val="auto"/>
                <w:kern w:val="0"/>
                <w:sz w:val="24"/>
              </w:rPr>
              <w:t>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对未经批准擅自转让探矿权、采矿权的行政处罚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部分</w:t>
            </w:r>
            <w:r>
              <w:rPr>
                <w:rFonts w:hint="eastAsia" w:ascii="宋体" w:hAnsi="宋体" w:eastAsia="仿宋_GB2312" w:cs="仿宋_GB2312"/>
                <w:color w:val="auto"/>
                <w:kern w:val="0"/>
                <w:sz w:val="24"/>
                <w:lang w:eastAsia="zh-CN"/>
              </w:rPr>
              <w:t>（</w:t>
            </w:r>
            <w:r>
              <w:rPr>
                <w:rFonts w:hint="eastAsia" w:ascii="宋体" w:hAnsi="宋体" w:eastAsia="仿宋_GB2312" w:cs="仿宋_GB2312"/>
                <w:color w:val="auto"/>
                <w:kern w:val="0"/>
                <w:sz w:val="24"/>
              </w:rPr>
              <w:t>吊销采矿许可证除外</w:t>
            </w:r>
            <w:r>
              <w:rPr>
                <w:rFonts w:hint="eastAsia" w:ascii="宋体" w:hAnsi="宋体" w:eastAsia="仿宋_GB2312" w:cs="仿宋_GB2312"/>
                <w:color w:val="auto"/>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68</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w:t>
            </w:r>
            <w:r>
              <w:rPr>
                <w:rFonts w:hint="eastAsia" w:ascii="宋体" w:hAnsi="宋体" w:eastAsia="仿宋_GB2312" w:cs="仿宋_GB2312"/>
                <w:color w:val="auto"/>
                <w:sz w:val="24"/>
              </w:rPr>
              <w:t>0215126</w:t>
            </w:r>
            <w:r>
              <w:rPr>
                <w:rFonts w:hint="eastAsia" w:ascii="宋体" w:hAnsi="宋体" w:eastAsia="仿宋_GB2312" w:cs="仿宋_GB2312"/>
                <w:color w:val="auto"/>
                <w:kern w:val="0"/>
                <w:sz w:val="24"/>
              </w:rPr>
              <w:t>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对以承包等方式擅自将采矿权转给他人进行采矿的行政处罚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部分</w:t>
            </w:r>
            <w:r>
              <w:rPr>
                <w:rFonts w:hint="eastAsia" w:ascii="宋体" w:hAnsi="宋体" w:eastAsia="仿宋_GB2312" w:cs="仿宋_GB2312"/>
                <w:color w:val="auto"/>
                <w:kern w:val="0"/>
                <w:sz w:val="24"/>
                <w:lang w:eastAsia="zh-CN"/>
              </w:rPr>
              <w:t>（</w:t>
            </w:r>
            <w:r>
              <w:rPr>
                <w:rFonts w:hint="eastAsia" w:ascii="宋体" w:hAnsi="宋体" w:eastAsia="仿宋_GB2312" w:cs="仿宋_GB2312"/>
                <w:color w:val="auto"/>
                <w:kern w:val="0"/>
                <w:sz w:val="24"/>
              </w:rPr>
              <w:t>吊销采矿许可证除外</w:t>
            </w:r>
            <w:r>
              <w:rPr>
                <w:rFonts w:hint="eastAsia" w:ascii="宋体" w:hAnsi="宋体" w:eastAsia="仿宋_GB2312" w:cs="仿宋_GB2312"/>
                <w:color w:val="auto"/>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69</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w:t>
            </w:r>
            <w:r>
              <w:rPr>
                <w:rFonts w:hint="eastAsia" w:ascii="宋体" w:hAnsi="宋体" w:eastAsia="仿宋_GB2312" w:cs="仿宋_GB2312"/>
                <w:color w:val="auto"/>
                <w:sz w:val="24"/>
              </w:rPr>
              <w:t>0215127</w:t>
            </w:r>
            <w:r>
              <w:rPr>
                <w:rFonts w:hint="eastAsia" w:ascii="宋体" w:hAnsi="宋体" w:eastAsia="仿宋_GB2312" w:cs="仿宋_GB2312"/>
                <w:color w:val="auto"/>
                <w:kern w:val="0"/>
                <w:sz w:val="24"/>
              </w:rPr>
              <w:t>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对未经批准发掘古生物化石或未按批准的发掘方案发掘古生物化石的行政处罚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70</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w:t>
            </w:r>
            <w:r>
              <w:rPr>
                <w:rFonts w:hint="eastAsia" w:ascii="宋体" w:hAnsi="宋体" w:eastAsia="仿宋_GB2312" w:cs="仿宋_GB2312"/>
                <w:color w:val="auto"/>
                <w:sz w:val="24"/>
              </w:rPr>
              <w:t>0215128</w:t>
            </w:r>
            <w:r>
              <w:rPr>
                <w:rFonts w:hint="eastAsia" w:ascii="宋体" w:hAnsi="宋体" w:eastAsia="仿宋_GB2312" w:cs="仿宋_GB2312"/>
                <w:color w:val="auto"/>
                <w:kern w:val="0"/>
                <w:sz w:val="24"/>
              </w:rPr>
              <w:t>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对未按规定移交发掘的古生物化石的行政处罚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71</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w:t>
            </w:r>
            <w:r>
              <w:rPr>
                <w:rFonts w:hint="eastAsia" w:ascii="宋体" w:hAnsi="宋体" w:eastAsia="仿宋_GB2312" w:cs="仿宋_GB2312"/>
                <w:color w:val="auto"/>
                <w:sz w:val="24"/>
              </w:rPr>
              <w:t>0215129</w:t>
            </w:r>
            <w:r>
              <w:rPr>
                <w:rFonts w:hint="eastAsia" w:ascii="宋体" w:hAnsi="宋体" w:eastAsia="仿宋_GB2312" w:cs="仿宋_GB2312"/>
                <w:color w:val="auto"/>
                <w:kern w:val="0"/>
                <w:sz w:val="24"/>
              </w:rPr>
              <w:t>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对古生物化石收藏单位不符合收藏条件收藏古生物化石的行政处罚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72</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w:t>
            </w:r>
            <w:r>
              <w:rPr>
                <w:rFonts w:hint="eastAsia" w:ascii="宋体" w:hAnsi="宋体" w:eastAsia="仿宋_GB2312" w:cs="仿宋_GB2312"/>
                <w:color w:val="auto"/>
                <w:sz w:val="24"/>
              </w:rPr>
              <w:t>0215130</w:t>
            </w:r>
            <w:r>
              <w:rPr>
                <w:rFonts w:hint="eastAsia" w:ascii="宋体" w:hAnsi="宋体" w:eastAsia="仿宋_GB2312" w:cs="仿宋_GB2312"/>
                <w:color w:val="auto"/>
                <w:kern w:val="0"/>
                <w:sz w:val="24"/>
              </w:rPr>
              <w:t>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对收藏单位未按规定建立本单位收藏的古生物化石档案的行政处罚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73</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w:t>
            </w:r>
            <w:r>
              <w:rPr>
                <w:rFonts w:hint="eastAsia" w:ascii="宋体" w:hAnsi="宋体" w:eastAsia="仿宋_GB2312" w:cs="仿宋_GB2312"/>
                <w:color w:val="auto"/>
                <w:sz w:val="24"/>
              </w:rPr>
              <w:t>0215131</w:t>
            </w:r>
            <w:r>
              <w:rPr>
                <w:rFonts w:hint="eastAsia" w:ascii="宋体" w:hAnsi="宋体" w:eastAsia="仿宋_GB2312" w:cs="仿宋_GB2312"/>
                <w:color w:val="auto"/>
                <w:kern w:val="0"/>
                <w:sz w:val="24"/>
              </w:rPr>
              <w:t>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rPr>
              <w:t>对</w:t>
            </w:r>
            <w:r>
              <w:rPr>
                <w:rFonts w:ascii="宋体" w:hAnsi="宋体" w:eastAsia="仿宋_GB2312" w:cs="仿宋_GB2312"/>
                <w:color w:val="auto"/>
              </w:rPr>
              <w:t>对单位或者个人将其收藏的重点保护古生物化石转让、交换、赠与、质押给外国人或者外国组织的行政处罚</w:t>
            </w:r>
          </w:p>
        </w:tc>
        <w:tc>
          <w:tcPr>
            <w:tcW w:w="3197"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部分（对单位处</w:t>
            </w:r>
            <w:r>
              <w:rPr>
                <w:rFonts w:hint="eastAsia" w:ascii="宋体" w:hAnsi="宋体" w:eastAsia="仿宋_GB2312" w:cs="仿宋_GB2312"/>
                <w:color w:val="auto"/>
              </w:rPr>
              <w:t>10</w:t>
            </w:r>
            <w:r>
              <w:rPr>
                <w:rFonts w:ascii="宋体" w:hAnsi="宋体" w:eastAsia="仿宋_GB2312" w:cs="仿宋_GB2312"/>
                <w:color w:val="auto"/>
              </w:rPr>
              <w:t>万元以上</w:t>
            </w:r>
            <w:r>
              <w:rPr>
                <w:rFonts w:hint="eastAsia" w:ascii="宋体" w:hAnsi="宋体" w:eastAsia="仿宋_GB2312" w:cs="仿宋_GB2312"/>
                <w:color w:val="auto"/>
              </w:rPr>
              <w:t>50</w:t>
            </w:r>
            <w:r>
              <w:rPr>
                <w:rFonts w:ascii="宋体" w:hAnsi="宋体" w:eastAsia="仿宋_GB2312" w:cs="仿宋_GB2312"/>
                <w:color w:val="auto"/>
              </w:rPr>
              <w:t>万元以下罚款除外）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74</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w:t>
            </w:r>
            <w:r>
              <w:rPr>
                <w:rFonts w:hint="eastAsia" w:ascii="宋体" w:hAnsi="宋体" w:eastAsia="仿宋_GB2312" w:cs="仿宋_GB2312"/>
                <w:color w:val="auto"/>
                <w:sz w:val="24"/>
              </w:rPr>
              <w:t>0215132</w:t>
            </w:r>
            <w:r>
              <w:rPr>
                <w:rFonts w:hint="eastAsia" w:ascii="宋体" w:hAnsi="宋体" w:eastAsia="仿宋_GB2312" w:cs="仿宋_GB2312"/>
                <w:color w:val="auto"/>
                <w:kern w:val="0"/>
                <w:sz w:val="24"/>
              </w:rPr>
              <w:t>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rPr>
              <w:t>对</w:t>
            </w:r>
            <w:r>
              <w:rPr>
                <w:rFonts w:ascii="宋体" w:hAnsi="宋体" w:eastAsia="仿宋_GB2312" w:cs="仿宋_GB2312"/>
                <w:color w:val="auto"/>
              </w:rPr>
              <w:t>有关单位和工作人员利用职务上的便利</w:t>
            </w:r>
            <w:r>
              <w:rPr>
                <w:rFonts w:hint="eastAsia" w:ascii="宋体" w:hAnsi="宋体" w:eastAsia="仿宋_GB2312" w:cs="仿宋_GB2312"/>
                <w:color w:val="auto"/>
              </w:rPr>
              <w:t>，</w:t>
            </w:r>
            <w:r>
              <w:rPr>
                <w:rFonts w:ascii="宋体" w:hAnsi="宋体" w:eastAsia="仿宋_GB2312" w:cs="仿宋_GB2312"/>
                <w:color w:val="auto"/>
              </w:rPr>
              <w:t>将国有古生物化石非法占为己有，有违法所得的行政处罚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75</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w:t>
            </w:r>
            <w:r>
              <w:rPr>
                <w:rFonts w:hint="eastAsia" w:ascii="宋体" w:hAnsi="宋体" w:eastAsia="仿宋_GB2312" w:cs="仿宋_GB2312"/>
                <w:color w:val="auto"/>
                <w:sz w:val="24"/>
              </w:rPr>
              <w:t>0215139</w:t>
            </w:r>
            <w:r>
              <w:rPr>
                <w:rFonts w:hint="eastAsia" w:ascii="宋体" w:hAnsi="宋体" w:eastAsia="仿宋_GB2312" w:cs="仿宋_GB2312"/>
                <w:color w:val="auto"/>
                <w:kern w:val="0"/>
                <w:sz w:val="24"/>
              </w:rPr>
              <w:t>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对在地质灾害危险区内爆破、削坡、进行工程建设以及从事其他可能引发地质灾害活动的行政处罚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76</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w:t>
            </w:r>
            <w:r>
              <w:rPr>
                <w:rFonts w:hint="eastAsia" w:ascii="宋体" w:hAnsi="宋体" w:eastAsia="仿宋_GB2312" w:cs="仿宋_GB2312"/>
                <w:color w:val="auto"/>
                <w:sz w:val="24"/>
              </w:rPr>
              <w:t>0215142</w:t>
            </w:r>
            <w:r>
              <w:rPr>
                <w:rFonts w:hint="eastAsia" w:ascii="宋体" w:hAnsi="宋体" w:eastAsia="仿宋_GB2312" w:cs="仿宋_GB2312"/>
                <w:color w:val="auto"/>
                <w:kern w:val="0"/>
                <w:sz w:val="24"/>
              </w:rPr>
              <w:t>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rPr>
              <w:t>对</w:t>
            </w:r>
            <w:r>
              <w:rPr>
                <w:rFonts w:ascii="宋体" w:hAnsi="宋体" w:eastAsia="仿宋_GB2312" w:cs="仿宋_GB2312"/>
                <w:color w:val="auto"/>
              </w:rPr>
              <w:t>侵占、损毁、损坏地质灾害监测设施或者地质灾害治理工程设施的行政处罚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77</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w:t>
            </w:r>
            <w:r>
              <w:rPr>
                <w:rFonts w:hint="eastAsia" w:ascii="宋体" w:hAnsi="宋体" w:eastAsia="仿宋_GB2312" w:cs="仿宋_GB2312"/>
                <w:color w:val="auto"/>
                <w:sz w:val="24"/>
              </w:rPr>
              <w:t>0215143</w:t>
            </w:r>
            <w:r>
              <w:rPr>
                <w:rFonts w:hint="eastAsia" w:ascii="宋体" w:hAnsi="宋体" w:eastAsia="仿宋_GB2312" w:cs="仿宋_GB2312"/>
                <w:color w:val="auto"/>
                <w:kern w:val="0"/>
                <w:sz w:val="24"/>
              </w:rPr>
              <w:t>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rPr>
              <w:t>对</w:t>
            </w:r>
            <w:r>
              <w:rPr>
                <w:rFonts w:ascii="宋体" w:hAnsi="宋体" w:eastAsia="仿宋_GB2312" w:cs="仿宋_GB2312"/>
                <w:color w:val="auto"/>
              </w:rPr>
              <w:t>单位或者个人违反规定收藏违法获得或者不能证明合法来源的重点保护古生物化石的行政处罚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78</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w:t>
            </w:r>
            <w:r>
              <w:rPr>
                <w:rFonts w:hint="eastAsia" w:ascii="宋体" w:hAnsi="宋体" w:eastAsia="仿宋_GB2312" w:cs="仿宋_GB2312"/>
                <w:color w:val="auto"/>
                <w:sz w:val="24"/>
              </w:rPr>
              <w:t>0215146</w:t>
            </w:r>
            <w:r>
              <w:rPr>
                <w:rFonts w:hint="eastAsia" w:ascii="宋体" w:hAnsi="宋体" w:eastAsia="仿宋_GB2312" w:cs="仿宋_GB2312"/>
                <w:color w:val="auto"/>
                <w:kern w:val="0"/>
                <w:sz w:val="24"/>
              </w:rPr>
              <w:t>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rPr>
              <w:t>对</w:t>
            </w:r>
            <w:r>
              <w:rPr>
                <w:rFonts w:ascii="宋体" w:hAnsi="宋体" w:eastAsia="仿宋_GB2312" w:cs="仿宋_GB2312"/>
                <w:color w:val="auto"/>
              </w:rPr>
              <w:t>单位或者个人在</w:t>
            </w:r>
            <w:r>
              <w:rPr>
                <w:rFonts w:hint="eastAsia" w:ascii="宋体" w:hAnsi="宋体" w:eastAsia="仿宋_GB2312" w:cs="仿宋_GB2312"/>
                <w:color w:val="auto"/>
              </w:rPr>
              <w:t>生</w:t>
            </w:r>
            <w:r>
              <w:rPr>
                <w:rFonts w:ascii="宋体" w:hAnsi="宋体" w:eastAsia="仿宋_GB2312" w:cs="仿宋_GB2312"/>
                <w:color w:val="auto"/>
              </w:rPr>
              <w:t>产、建设活动中发现古生物化石不报告的行政处罚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79</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w:t>
            </w:r>
            <w:r>
              <w:rPr>
                <w:rFonts w:hint="eastAsia" w:ascii="宋体" w:hAnsi="宋体" w:eastAsia="仿宋_GB2312" w:cs="仿宋_GB2312"/>
                <w:color w:val="auto"/>
                <w:sz w:val="24"/>
              </w:rPr>
              <w:t>0215157</w:t>
            </w:r>
            <w:r>
              <w:rPr>
                <w:rFonts w:hint="eastAsia" w:ascii="宋体" w:hAnsi="宋体" w:eastAsia="仿宋_GB2312" w:cs="仿宋_GB2312"/>
                <w:color w:val="auto"/>
                <w:kern w:val="0"/>
                <w:sz w:val="24"/>
              </w:rPr>
              <w:t>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rPr>
              <w:t>对</w:t>
            </w:r>
            <w:r>
              <w:rPr>
                <w:rFonts w:ascii="宋体" w:hAnsi="宋体" w:eastAsia="仿宋_GB2312" w:cs="仿宋_GB2312"/>
                <w:color w:val="auto"/>
              </w:rPr>
              <w:t>申请人隐瞒有关情况或者提供虚假材料申请城乡规划编制单位资质的行政处罚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80</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w:t>
            </w:r>
            <w:r>
              <w:rPr>
                <w:rFonts w:hint="eastAsia" w:ascii="宋体" w:hAnsi="宋体" w:eastAsia="仿宋_GB2312" w:cs="仿宋_GB2312"/>
                <w:color w:val="auto"/>
                <w:sz w:val="24"/>
              </w:rPr>
              <w:t>0215158</w:t>
            </w:r>
            <w:r>
              <w:rPr>
                <w:rFonts w:hint="eastAsia" w:ascii="宋体" w:hAnsi="宋体" w:eastAsia="仿宋_GB2312" w:cs="仿宋_GB2312"/>
                <w:color w:val="auto"/>
                <w:kern w:val="0"/>
                <w:sz w:val="24"/>
              </w:rPr>
              <w:t>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rPr>
              <w:t>对</w:t>
            </w:r>
            <w:r>
              <w:rPr>
                <w:rFonts w:ascii="宋体" w:hAnsi="宋体" w:eastAsia="仿宋_GB2312" w:cs="仿宋_GB2312"/>
                <w:color w:val="auto"/>
              </w:rPr>
              <w:t>建设单位未在建设工程竣工验收后</w:t>
            </w:r>
            <w:r>
              <w:rPr>
                <w:rFonts w:hint="eastAsia" w:ascii="宋体" w:hAnsi="宋体" w:eastAsia="仿宋_GB2312" w:cs="仿宋_GB2312"/>
                <w:color w:val="auto"/>
              </w:rPr>
              <w:t>6</w:t>
            </w:r>
            <w:r>
              <w:rPr>
                <w:rFonts w:ascii="宋体" w:hAnsi="宋体" w:eastAsia="仿宋_GB2312" w:cs="仿宋_GB2312"/>
                <w:color w:val="auto"/>
              </w:rPr>
              <w:t>个月内向城乡规划主管部门报送有关竣工验收资料的行政处罚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81</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w:t>
            </w:r>
            <w:r>
              <w:rPr>
                <w:rFonts w:hint="eastAsia" w:ascii="宋体" w:hAnsi="宋体" w:eastAsia="仿宋_GB2312" w:cs="仿宋_GB2312"/>
                <w:color w:val="auto"/>
                <w:sz w:val="24"/>
              </w:rPr>
              <w:t>0215160</w:t>
            </w:r>
            <w:r>
              <w:rPr>
                <w:rFonts w:hint="eastAsia" w:ascii="宋体" w:hAnsi="宋体" w:eastAsia="仿宋_GB2312" w:cs="仿宋_GB2312"/>
                <w:color w:val="auto"/>
                <w:kern w:val="0"/>
                <w:sz w:val="24"/>
              </w:rPr>
              <w:t>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rPr>
              <w:t>对</w:t>
            </w:r>
            <w:r>
              <w:rPr>
                <w:rFonts w:ascii="宋体" w:hAnsi="宋体" w:eastAsia="仿宋_GB2312" w:cs="仿宋_GB2312"/>
                <w:color w:val="auto"/>
              </w:rPr>
              <w:t>城乡规划编制单位违反省有关技术规范编制城乡规划的行政处罚</w:t>
            </w:r>
          </w:p>
        </w:tc>
        <w:tc>
          <w:tcPr>
            <w:tcW w:w="3197"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部分（降低资质等级、吊销资质证书除外）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82</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w:t>
            </w:r>
            <w:r>
              <w:rPr>
                <w:rFonts w:hint="eastAsia" w:ascii="宋体" w:hAnsi="宋体" w:eastAsia="仿宋_GB2312" w:cs="仿宋_GB2312"/>
                <w:color w:val="auto"/>
                <w:sz w:val="24"/>
              </w:rPr>
              <w:t>0215162</w:t>
            </w:r>
            <w:r>
              <w:rPr>
                <w:rFonts w:hint="eastAsia" w:ascii="宋体" w:hAnsi="宋体" w:eastAsia="仿宋_GB2312" w:cs="仿宋_GB2312"/>
                <w:color w:val="auto"/>
                <w:kern w:val="0"/>
                <w:sz w:val="24"/>
              </w:rPr>
              <w:t>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对城乡规划编制单位未按规定要求提供信用档案信息的行政处罚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83</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自然资源</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w:t>
            </w:r>
            <w:r>
              <w:rPr>
                <w:rFonts w:hint="eastAsia" w:ascii="宋体" w:hAnsi="宋体" w:eastAsia="仿宋_GB2312" w:cs="仿宋_GB2312"/>
                <w:color w:val="auto"/>
                <w:sz w:val="24"/>
              </w:rPr>
              <w:t>0215173</w:t>
            </w:r>
            <w:r>
              <w:rPr>
                <w:rFonts w:hint="eastAsia" w:ascii="宋体" w:hAnsi="宋体" w:eastAsia="仿宋_GB2312" w:cs="仿宋_GB2312"/>
                <w:color w:val="auto"/>
                <w:kern w:val="0"/>
                <w:sz w:val="24"/>
              </w:rPr>
              <w:t>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对房产面积测算中不执行国家标准、弄虚作假或者质量不合格，造成重大损失的行政处罚</w:t>
            </w:r>
          </w:p>
        </w:tc>
        <w:tc>
          <w:tcPr>
            <w:tcW w:w="3197"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部分（降低资质等级、取消房产测绘资格除外）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52" w:type="dxa"/>
            <w:gridSpan w:val="5"/>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jc w:val="left"/>
              <w:textAlignment w:val="auto"/>
              <w:rPr>
                <w:rFonts w:hint="eastAsia" w:ascii="宋体" w:hAnsi="宋体" w:eastAsia="方正小标宋简体" w:cs="方正小标宋简体"/>
                <w:color w:val="auto"/>
                <w:kern w:val="0"/>
                <w:sz w:val="44"/>
                <w:szCs w:val="44"/>
                <w:vertAlign w:val="baseline"/>
              </w:rPr>
            </w:pPr>
            <w:r>
              <w:rPr>
                <w:rFonts w:hint="eastAsia" w:ascii="宋体" w:hAnsi="宋体" w:eastAsia="黑体" w:cs="黑体"/>
                <w:color w:val="auto"/>
                <w:kern w:val="0"/>
                <w:sz w:val="24"/>
              </w:rPr>
              <w:t>六、林业（共</w:t>
            </w:r>
            <w:r>
              <w:rPr>
                <w:rFonts w:hint="eastAsia" w:ascii="宋体" w:hAnsi="宋体" w:eastAsia="黑体" w:cs="黑体"/>
                <w:color w:val="auto"/>
                <w:kern w:val="0"/>
                <w:sz w:val="24"/>
                <w:lang w:val="en-US" w:eastAsia="zh-CN"/>
              </w:rPr>
              <w:t>81</w:t>
            </w:r>
            <w:r>
              <w:rPr>
                <w:rFonts w:hint="eastAsia" w:ascii="宋体" w:hAnsi="宋体" w:eastAsia="黑体" w:cs="黑体"/>
                <w:color w:val="auto"/>
                <w:kern w:val="0"/>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风景名胜区</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330264043001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对在风景名胜区内景物、设施上刻划、涂污行为的行政处罚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风景名胜区</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330264043002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对在风景名胜区内乱扔垃圾行为的行政处罚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风景名胜区</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330264059000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对在风景名胜区管理机构指定的营业地点、区域外揽客、兜售商品或者提供服务的行政处罚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风景名胜区</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330264087000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对在风景名胜区内圈占摄影、摄像位置或者向自行摄影、摄像的游客收取费用的行政处罚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风景名胜区</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330264047004</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对在风景名胜区内进行开山、采石破坏景观、植被、地形地貌的活动的行政处罚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部分（非法开矿、修路、筑坝、建设造成生态破坏的处罚除外）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风景名胜区</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330264051000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对个人在风景名胜区内进行开荒、修坟立碑等破坏景观、植被、地形地貌的活动的行政处罚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风景名胜区</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330264052001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对在风景名胜区内未经批准设置、张贴商业广告的行政处罚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风景名胜区</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330264052002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对在风景名胜区内未经批准举办大型游乐等活动的行政处罚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风景名胜区</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330264052003</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对在风景名胜区内未经批准改变水资源、水环境自然状态的活动的行政处罚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风景名胜区</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330264052004</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对在风景名胜区内未经批准进行其他影响生态和景观的活动的行政处罚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风景名胜区</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330264045002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对施工单位在施工过程中对周围景物、水体、林草植被、野生动物资源和地形地貌造成破坏的行政处罚（非法开矿、修路、筑坝、建设造成生态破坏的处罚除外）</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部分（非法开矿、修路、筑坝、建设造成生态破坏的处罚除外）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风景名胜区</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330264086000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spacing w:val="-6"/>
                <w:kern w:val="0"/>
                <w:sz w:val="24"/>
              </w:rPr>
              <w:t>对在风景名胜区明令禁止的区域游泳、游玩、攀爬的行政处罚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风景名胜区</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330264088000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对在风景名胜区核心景区和其他景区违反规定饲养家畜家禽的行政处罚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风景名胜区</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330264085000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对在风景名胜区内进行影视拍摄或者大型实景演艺活动对周围景物、水体、植被、野生动物资源和地形地貌造成破坏的行政处罚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15</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264003000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rPr>
              <w:t>对</w:t>
            </w:r>
            <w:r>
              <w:rPr>
                <w:rFonts w:ascii="宋体" w:hAnsi="宋体" w:eastAsia="仿宋_GB2312" w:cs="仿宋_GB2312"/>
                <w:color w:val="auto"/>
              </w:rPr>
              <w:t>在林草种子生产基地进行检疫性有害生物接种试验的行政处罚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16</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264005001</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rPr>
              <w:t>对</w:t>
            </w:r>
            <w:r>
              <w:rPr>
                <w:rFonts w:ascii="宋体" w:hAnsi="宋体" w:eastAsia="仿宋_GB2312" w:cs="仿宋_GB2312"/>
                <w:color w:val="auto"/>
              </w:rPr>
              <w:t>未建立松科植物及其制品的购销、加工台账的行政处罚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17</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264005002</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对松科植物及其制品调入松材线虫病重点预防区的行政处罚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18</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264005003</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对违法调运松科植物及其制品的行政处罚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19</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264005004</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rPr>
              <w:t>对</w:t>
            </w:r>
            <w:r>
              <w:rPr>
                <w:rFonts w:ascii="宋体" w:hAnsi="宋体" w:eastAsia="仿宋_GB2312" w:cs="仿宋_GB2312"/>
                <w:color w:val="auto"/>
              </w:rPr>
              <w:t>未进行清理、除害处理或者销毁松木材料的行政处罚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20</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264005005</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对病死松树未进行清理的行政处罚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21</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264005006</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对擅自调运疫木的行政处罚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22</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264005007</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对违反疫木加工规定，存放、使用染疫松科植</w:t>
            </w:r>
            <w:r>
              <w:rPr>
                <w:rFonts w:ascii="宋体" w:hAnsi="宋体" w:eastAsia="仿宋_GB2312" w:cs="仿宋_GB2312"/>
                <w:color w:val="auto"/>
              </w:rPr>
              <w:br w:type="textWrapping"/>
            </w:r>
            <w:r>
              <w:rPr>
                <w:rFonts w:ascii="宋体" w:hAnsi="宋体" w:eastAsia="仿宋_GB2312" w:cs="仿宋_GB2312"/>
                <w:color w:val="auto"/>
              </w:rPr>
              <w:t>物及其制品的行政处罚</w:t>
            </w:r>
          </w:p>
        </w:tc>
        <w:tc>
          <w:tcPr>
            <w:tcW w:w="3197"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部分（吊销疫木加工许可证除外）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23</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264007001</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对作为良种推广、销售应当审定未经审定的林木品种的行政处罚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24</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264007002</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对推广、销售应当停止推广、销售的林木良种的行政处罚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25</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264009000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对侵占、破坏林草种质资源，私自采集或者采伐国家重点保护的天然林草种质资源的行政处罚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26</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264010001</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对未经许可进出口种子的行政处罚</w:t>
            </w:r>
          </w:p>
        </w:tc>
        <w:tc>
          <w:tcPr>
            <w:tcW w:w="3197"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部分（吊销种子生产经营许可证除外）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27</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264010002</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rPr>
              <w:t>对</w:t>
            </w:r>
            <w:r>
              <w:rPr>
                <w:rFonts w:ascii="宋体" w:hAnsi="宋体" w:eastAsia="仿宋_GB2312" w:cs="仿宋_GB2312"/>
                <w:color w:val="auto"/>
              </w:rPr>
              <w:t>在境内销售为境外制种的林草种子的行政处罚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sz w:val="24"/>
              </w:rPr>
              <w:t>部分（吊销种子生产经营许可证除外）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28</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264010003</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对从境外引进林木种子进行引种试验的收获物作为种子在境内销售的行政处罚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sz w:val="24"/>
              </w:rPr>
              <w:t>部分（吊销种子生产经营许可证除外）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29</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264010004</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rPr>
              <w:t>对</w:t>
            </w:r>
            <w:r>
              <w:rPr>
                <w:rFonts w:ascii="宋体" w:hAnsi="宋体" w:eastAsia="仿宋_GB2312" w:cs="仿宋_GB2312"/>
                <w:color w:val="auto"/>
              </w:rPr>
              <w:t>进出口假、劣林草种子或者属于国家规定不得进出口的林草种子的行政处罚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sz w:val="24"/>
              </w:rPr>
              <w:t>部分（吊销种子生产经营许可证除外）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30</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264012000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对伪造林木良种证书的行政处罚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31</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264019001</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rPr>
              <w:t>对</w:t>
            </w:r>
            <w:r>
              <w:rPr>
                <w:rFonts w:ascii="宋体" w:hAnsi="宋体" w:eastAsia="仿宋_GB2312" w:cs="仿宋_GB2312"/>
                <w:color w:val="auto"/>
              </w:rPr>
              <w:t>销售的林草种子应当包装而没有包装的行政处罚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32</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264019002</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rPr>
              <w:t>对</w:t>
            </w:r>
            <w:r>
              <w:rPr>
                <w:rFonts w:ascii="宋体" w:hAnsi="宋体" w:eastAsia="仿宋_GB2312" w:cs="仿宋_GB2312"/>
                <w:color w:val="auto"/>
              </w:rPr>
              <w:t>销售的林草种子没有使用说明或者标签内容不符合规定的行政处罚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33</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264019003</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对涂改林草种子标签的行政处罚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34</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264019004</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rPr>
              <w:t>对</w:t>
            </w:r>
            <w:r>
              <w:rPr>
                <w:rFonts w:ascii="宋体" w:hAnsi="宋体" w:eastAsia="仿宋_GB2312" w:cs="仿宋_GB2312"/>
                <w:color w:val="auto"/>
              </w:rPr>
              <w:t>未按规定建立、保存林草种子生产经营档案的行政处罚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35</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264019005</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对林草种子生产经营者在异地设立分支机构、专门经营不再分装的包装种子或者受委托生产、代销种子，未按规定备案的行政处罚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36</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264023000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对伪造、变造、买卖</w:t>
            </w:r>
            <w:r>
              <w:rPr>
                <w:rFonts w:hint="eastAsia" w:ascii="宋体" w:hAnsi="宋体" w:eastAsia="仿宋_GB2312" w:cs="仿宋_GB2312"/>
                <w:color w:val="auto"/>
              </w:rPr>
              <w:t>、</w:t>
            </w:r>
            <w:r>
              <w:rPr>
                <w:rFonts w:ascii="宋体" w:hAnsi="宋体" w:eastAsia="仿宋_GB2312" w:cs="仿宋_GB2312"/>
                <w:color w:val="auto"/>
              </w:rPr>
              <w:t>让、租借陆生野生动物有关证件、专用标识或者有关批准文件的行政处罚</w:t>
            </w:r>
          </w:p>
        </w:tc>
        <w:tc>
          <w:tcPr>
            <w:tcW w:w="3197"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部分（没收违法证件、专用标识、有关批准文件除外）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37</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264024000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对作业设计单位未在作业设计方案中标明作业区内野生植物，</w:t>
            </w:r>
            <w:r>
              <w:rPr>
                <w:rFonts w:ascii="宋体" w:hAnsi="宋体" w:eastAsia="仿宋_GB2312" w:cs="仿宋_GB2312"/>
                <w:color w:val="auto"/>
                <w:spacing w:val="-6"/>
              </w:rPr>
              <w:t>森林经营单位以及农业生产单位和个人在森林经营管理、农业生产中未采取有效防护措施造成野生植物损坏的行政处罚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38</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264026000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对未取得陆生野生动物经营利用核准证或者超出核准证规定范围从事陆生野生动物经营利用活动的行政处罚</w:t>
            </w:r>
          </w:p>
        </w:tc>
        <w:tc>
          <w:tcPr>
            <w:tcW w:w="3197"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部分（吊销经营利用核准证除外）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39</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264027000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对伪造、倒卖、转让野生植物采集证、允许进出口证明书或者有关批准文件、标签的行政处罚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40</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264035001</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rPr>
              <w:t>对</w:t>
            </w:r>
            <w:r>
              <w:rPr>
                <w:rFonts w:ascii="宋体" w:hAnsi="宋体" w:eastAsia="仿宋_GB2312" w:cs="仿宋_GB2312"/>
                <w:color w:val="auto"/>
              </w:rPr>
              <w:t>在自然保护区、禁猎区破坏陆生野生动物主要生息繁衍场所的行政处罚（属于开矿、修路、筑坝、建设行为的除外）</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41</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264035002</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对在自然保护区、禁猎区进行开矿、修路、筑坝、建设活动破坏陆生野生动物主要生息繁衍场所的行政处罚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42</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264037000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对进行挖砂、取土、采石和开垦等活动，致使野生植物受到毁坏的行政处罚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43</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264039000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在相关自然保护区域、禁猎区、禁猎期猎捕非国家重点保护陆生野生动物，未取得狩猎证、未按狩猎证规定猎捕非国家重点保护陆生野生动物，或者使用禁用的工具、方法猎捕非国家重点保护陆生野生动物的行政处罚</w:t>
            </w:r>
          </w:p>
        </w:tc>
        <w:tc>
          <w:tcPr>
            <w:tcW w:w="3197"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部分（吊销狩猎证除外）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44</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264042000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对擅自举办野生动物旅游观赏景点、展览、表演的行政处罚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45</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264057000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对违规借展大熊猫的行政处罚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46</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264060000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rPr>
              <w:t>对</w:t>
            </w:r>
            <w:r>
              <w:rPr>
                <w:rFonts w:ascii="宋体" w:hAnsi="宋体" w:eastAsia="仿宋_GB2312" w:cs="仿宋_GB2312"/>
                <w:color w:val="auto"/>
              </w:rPr>
              <w:t>森林防火期内未经批准在森林防火区内进行实弹演习、爆破等活动的行政处罚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47</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264061000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对损坏森林消防设施设备的行政处罚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48</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264062001</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对未取得林草种子生产经营许可证生产经营种子的行政处罚</w:t>
            </w:r>
          </w:p>
        </w:tc>
        <w:tc>
          <w:tcPr>
            <w:tcW w:w="3197"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部分（吊销种子生产经营许可证除外）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49</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264062002</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对以欺骗、贿赂等不正当手段取得种子生产经营许可证的行政处罚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sz w:val="24"/>
              </w:rPr>
              <w:t>部分（吊销种子生产经营许可证除外）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50</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264062003</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对未按林草种子生产经营许可证的规定生产经营种子的行政处罚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sz w:val="24"/>
              </w:rPr>
              <w:t>部分（吊销种子生产经营许可证除外）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51</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264062004</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rPr>
              <w:t>对</w:t>
            </w:r>
            <w:r>
              <w:rPr>
                <w:rFonts w:ascii="宋体" w:hAnsi="宋体" w:eastAsia="仿宋_GB2312" w:cs="仿宋_GB2312"/>
                <w:color w:val="auto"/>
              </w:rPr>
              <w:t>伪造、变造、买卖、租借林草种子生产经营</w:t>
            </w:r>
            <w:r>
              <w:rPr>
                <w:rFonts w:ascii="宋体" w:hAnsi="宋体" w:eastAsia="仿宋_GB2312" w:cs="仿宋_GB2312"/>
                <w:color w:val="auto"/>
              </w:rPr>
              <w:br w:type="textWrapping"/>
            </w:r>
            <w:r>
              <w:rPr>
                <w:rFonts w:ascii="宋体" w:hAnsi="宋体" w:eastAsia="仿宋_GB2312" w:cs="仿宋_GB2312"/>
                <w:color w:val="auto"/>
              </w:rPr>
              <w:t>许可证的行政处罚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sz w:val="24"/>
              </w:rPr>
              <w:t>部分（吊销种子生产经营许可证除外）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52</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264063000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对森林、林木、林地的经营单位或者个人未履</w:t>
            </w:r>
            <w:r>
              <w:rPr>
                <w:rFonts w:ascii="宋体" w:hAnsi="宋体" w:eastAsia="仿宋_GB2312" w:cs="仿宋_GB2312"/>
                <w:color w:val="auto"/>
              </w:rPr>
              <w:br w:type="textWrapping"/>
            </w:r>
            <w:r>
              <w:rPr>
                <w:rFonts w:ascii="宋体" w:hAnsi="宋体" w:eastAsia="仿宋_GB2312" w:cs="仿宋_GB2312"/>
                <w:color w:val="auto"/>
              </w:rPr>
              <w:t>行森林防火责任的行政处罚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53</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264065000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对过失引起森林火灾的行政处罚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54</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264066000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rPr>
              <w:t>对</w:t>
            </w:r>
            <w:r>
              <w:rPr>
                <w:rFonts w:ascii="宋体" w:hAnsi="宋体" w:eastAsia="仿宋_GB2312" w:cs="仿宋_GB2312"/>
                <w:color w:val="auto"/>
              </w:rPr>
              <w:t>森林防火区内的有关单位或者个人拒绝接受森林防火检查或者接到森林火灾隐患整改通知书逾期不消除火灾隐患的行政处罚</w:t>
            </w:r>
          </w:p>
        </w:tc>
        <w:tc>
          <w:tcPr>
            <w:tcW w:w="3197"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部分（划转对森林防火区内的有关单位或者个人拒绝接受乡镇或者街道森林防火检</w:t>
            </w:r>
            <w:r>
              <w:rPr>
                <w:rFonts w:ascii="宋体" w:hAnsi="宋体" w:eastAsia="仿宋_GB2312" w:cs="仿宋_GB2312"/>
                <w:color w:val="auto"/>
              </w:rPr>
              <w:br w:type="textWrapping"/>
            </w:r>
            <w:r>
              <w:rPr>
                <w:rFonts w:ascii="宋体" w:hAnsi="宋体" w:eastAsia="仿宋_GB2312" w:cs="仿宋_GB2312"/>
                <w:color w:val="auto"/>
              </w:rPr>
              <w:t>查或者接到森林火灾隐患整改通知书逾期不消除火灾隐患的行政处罚事项）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55</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264067000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对森林防火期内，森林、林木、林地的经营单</w:t>
            </w:r>
            <w:r>
              <w:rPr>
                <w:rFonts w:ascii="宋体" w:hAnsi="宋体" w:eastAsia="仿宋_GB2312" w:cs="仿宋_GB2312"/>
                <w:color w:val="auto"/>
              </w:rPr>
              <w:br w:type="textWrapping"/>
            </w:r>
            <w:r>
              <w:rPr>
                <w:rFonts w:ascii="宋体" w:hAnsi="宋体" w:eastAsia="仿宋_GB2312" w:cs="仿宋_GB2312"/>
                <w:color w:val="auto"/>
              </w:rPr>
              <w:t>位未设置森林防火警示宣传标志的行政处罚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56</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264069001</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对盗伐林木的行政处罚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57</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264069002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对</w:t>
            </w:r>
            <w:r>
              <w:rPr>
                <w:rFonts w:hint="eastAsia" w:ascii="宋体" w:hAnsi="宋体" w:eastAsia="仿宋_GB2312" w:cs="仿宋_GB2312"/>
                <w:color w:val="auto"/>
                <w:kern w:val="0"/>
                <w:sz w:val="24"/>
              </w:rPr>
              <w:t>滥</w:t>
            </w:r>
            <w:r>
              <w:rPr>
                <w:rFonts w:ascii="宋体" w:hAnsi="宋体" w:eastAsia="仿宋_GB2312" w:cs="仿宋_GB2312"/>
                <w:color w:val="auto"/>
                <w:kern w:val="0"/>
                <w:sz w:val="24"/>
              </w:rPr>
              <w:t>伐林木的行政处罚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58</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264071000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对未经批准擅自将防护林和特种用途林改变为其他林种的行政处罚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59</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264073000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对未完成更新造林任务的行政处罚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60</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264075000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rPr>
              <w:t>对</w:t>
            </w:r>
            <w:r>
              <w:rPr>
                <w:rFonts w:ascii="宋体" w:hAnsi="宋体" w:eastAsia="仿宋_GB2312" w:cs="仿宋_GB2312"/>
                <w:color w:val="auto"/>
              </w:rPr>
              <w:t>擅自改变林地用途的行政处罚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61</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264077000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rPr>
              <w:t>对</w:t>
            </w:r>
            <w:r>
              <w:rPr>
                <w:rFonts w:ascii="宋体" w:hAnsi="宋体" w:eastAsia="仿宋_GB2312" w:cs="仿宋_GB2312"/>
                <w:color w:val="auto"/>
              </w:rPr>
              <w:t>收购无合法来源证明的木材的行政处罚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62</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264078000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对非法运输木材的行政处罚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63</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264079000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对进行开垦、采石、采砂、采土或者其他活动</w:t>
            </w:r>
            <w:r>
              <w:rPr>
                <w:rFonts w:ascii="宋体" w:hAnsi="宋体" w:eastAsia="仿宋_GB2312" w:cs="仿宋_GB2312"/>
                <w:color w:val="auto"/>
              </w:rPr>
              <w:br w:type="textWrapping"/>
            </w:r>
            <w:r>
              <w:rPr>
                <w:rFonts w:ascii="宋体" w:hAnsi="宋体" w:eastAsia="仿宋_GB2312" w:cs="仿宋_GB2312"/>
                <w:color w:val="auto"/>
              </w:rPr>
              <w:t>造成林木或林地毁坏的行政处罚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64</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264081000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对未按规定使用林木良种造林的项目的行政处罚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65</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264095000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对森林防火期内，进入森林防火区的机动车辆未安装森林防火装置的行政处罚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66</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264096000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对森林高火险期内，未经批准擅自进入森林高火险区活动的行政处罚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67</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264097000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对发生森林病虫害不除治或者除治不力，造成森林病虫害蔓延成灾的行政处罚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68</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264098000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对隐瞒或者虚报森林病虫害情况，造成森林病虫害蔓延成灾的行政处罚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69</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264101000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对伪造、涂改林权证以及其他有关资料的行政处罚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70</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264103000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对非法烧制木炭的行政处罚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71</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264104000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对擅自使用湿地公园名称的行政处罚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72</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264106001</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对擅自开垦、填埋湿地的行政处罚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73</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264106002</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对擅自烧荒的行政处罚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74</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264106003</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对擅自在湿地内放牧或者捡拾卵、蛋的行政处罚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75</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264106004</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对擅自排放湿地蓄水或者修建阻水、排水设施的行政处罚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76</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264106005</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对毁坏湿地保护设施的行政处罚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77</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264107000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对湿地内过度活动影响生态功能的行政处罚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78</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264108000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对森林禁火期、禁火区非法用火的行政处罚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79</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264113000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对未按规定对其销售的农产品进行包装或者附加标识的行政处罚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80</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264135000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对非法取得林木采伐许可证的行政处罚</w:t>
            </w:r>
          </w:p>
        </w:tc>
        <w:tc>
          <w:tcPr>
            <w:tcW w:w="3197"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部分（撤销林木采伐许可证除外）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81</w:t>
            </w:r>
          </w:p>
        </w:tc>
        <w:tc>
          <w:tcPr>
            <w:tcW w:w="14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林业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kern w:val="0"/>
                <w:sz w:val="24"/>
              </w:rPr>
              <w:t>330</w:t>
            </w:r>
            <w:r>
              <w:rPr>
                <w:rFonts w:hint="eastAsia" w:ascii="宋体" w:hAnsi="宋体" w:eastAsia="仿宋_GB2312" w:cs="仿宋_GB2312"/>
                <w:color w:val="auto"/>
                <w:kern w:val="0"/>
                <w:sz w:val="24"/>
              </w:rPr>
              <w:t>264136000</w:t>
            </w:r>
          </w:p>
        </w:tc>
        <w:tc>
          <w:tcPr>
            <w:tcW w:w="6571" w:type="dxa"/>
            <w:vAlign w:val="center"/>
          </w:tcPr>
          <w:p>
            <w:pPr>
              <w:pStyle w:val="6"/>
              <w:keepNext w:val="0"/>
              <w:keepLines w:val="0"/>
              <w:pageBreakBefore w:val="0"/>
              <w:widowControl w:val="0"/>
              <w:kinsoku/>
              <w:wordWrap/>
              <w:topLinePunct w:val="0"/>
              <w:bidi w:val="0"/>
              <w:adjustRightInd w:val="0"/>
              <w:snapToGrid w:val="0"/>
              <w:spacing w:before="0" w:beforeAutospacing="0" w:after="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rPr>
              <w:t>对未采取有效措施保护林地的行政处罚</w:t>
            </w:r>
          </w:p>
        </w:tc>
        <w:tc>
          <w:tcPr>
            <w:tcW w:w="3197"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textAlignment w:val="bottom"/>
              <w:rPr>
                <w:rFonts w:hint="eastAsia" w:ascii="宋体" w:hAnsi="宋体" w:eastAsia="仿宋_GB2312" w:cs="仿宋_GB2312"/>
                <w:color w:val="auto"/>
                <w:kern w:val="2"/>
                <w:sz w:val="24"/>
                <w:szCs w:val="24"/>
                <w:lang w:val="en-US" w:eastAsia="zh-CN" w:bidi="ar-SA"/>
              </w:rPr>
            </w:pPr>
            <w:r>
              <w:rPr>
                <w:rFonts w:ascii="宋体" w:hAnsi="宋体" w:eastAsia="仿宋_GB2312" w:cs="仿宋_GB2312"/>
                <w:color w:val="auto"/>
                <w:sz w:val="24"/>
              </w:rPr>
              <w:t>部分（撤销林木采伐许可证除外）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52" w:type="dxa"/>
            <w:gridSpan w:val="5"/>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jc w:val="left"/>
              <w:textAlignment w:val="auto"/>
              <w:rPr>
                <w:rFonts w:hint="eastAsia" w:ascii="宋体" w:hAnsi="宋体" w:eastAsia="方正小标宋简体" w:cs="方正小标宋简体"/>
                <w:color w:val="auto"/>
                <w:kern w:val="0"/>
                <w:sz w:val="44"/>
                <w:szCs w:val="44"/>
                <w:vertAlign w:val="baseline"/>
              </w:rPr>
            </w:pPr>
            <w:r>
              <w:rPr>
                <w:rFonts w:hint="eastAsia" w:ascii="宋体" w:hAnsi="宋体" w:eastAsia="黑体" w:cs="黑体"/>
                <w:color w:val="auto"/>
                <w:kern w:val="0"/>
                <w:sz w:val="24"/>
              </w:rPr>
              <w:t>七、建设（共</w:t>
            </w:r>
            <w:r>
              <w:rPr>
                <w:rFonts w:hint="eastAsia" w:ascii="宋体" w:hAnsi="宋体" w:eastAsia="黑体" w:cs="黑体"/>
                <w:color w:val="auto"/>
                <w:kern w:val="0"/>
                <w:sz w:val="24"/>
                <w:lang w:val="en-US" w:eastAsia="zh-CN"/>
              </w:rPr>
              <w:t>304</w:t>
            </w:r>
            <w:r>
              <w:rPr>
                <w:rFonts w:hint="eastAsia" w:ascii="宋体" w:hAnsi="宋体" w:eastAsia="黑体" w:cs="黑体"/>
                <w:color w:val="auto"/>
                <w:kern w:val="0"/>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城市绿化</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330217132000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对无相应资质的单位进行绿化工程设计的行政处罚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城市绿化</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330217269000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对工程建设项目完成后未按照规定期限完成与主体工程相配套的绿地工程或者绿化用地面积未达到审定比例的行政处罚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城市绿化</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330217116000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对违法改变绿化规划、绿化用地使用性质的行政处罚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城市绿化</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330217180000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spacing w:val="-11"/>
                <w:kern w:val="0"/>
                <w:sz w:val="24"/>
              </w:rPr>
              <w:t>对未经同意擅自占用城市绿地及占用超过批准时间的行政处罚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城市绿化</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330217227000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对在公园绿地范围内从事商业服务摊点或广告经营等业务的单位和个人违反公园绿地有关规定的行政处罚（吊销营业执照的处罚除外）</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部分（吊销营业执照的处罚除外）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城市绿化</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330217138001</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对依树盖房、搭棚、架设天线的行政处罚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城市绿化</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330217138002</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对在绿地内放牧、堆物、倾倒废弃物的行政处罚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城市绿化</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330217138003</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对进入设有明示禁止标志的绿地的行政处罚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城市绿化</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330217138004</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对破坏草坪、绿篱、花卉、树木、植被的行政处罚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城市绿化</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330217138005</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对其他损坏城市绿地和绿化设施的行为的行政处罚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城市绿化</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330217164000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对未在施工前制定古树名木保护方案或者未按照古树名木保护方案施工的行政处罚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城市绿化</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330217140000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spacing w:val="-6"/>
                <w:kern w:val="0"/>
                <w:sz w:val="24"/>
              </w:rPr>
              <w:t>对损毁或者擅自移动古树名木保护标志、保护设施的行政处罚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城市绿化</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330217171000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对未经批准擅自砍伐城市树木的行政处罚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城市绿化</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330217274000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对擅自在动物园内摆摊设点的行政处罚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城市绿化</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330217162000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对未经批准在城市绿地范围内进行拦河截溪、取土采石、设置垃圾堆场、排放污水以及其他对城市生态环境造成破坏活动的行政处罚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城市绿化</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330217826000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对砍伐、养护不善、破坏古树名木等行为的行政处罚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330217823000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对住宅物业的建设单位违规选聘物业服务企业的行政处罚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330217251000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对建设单位擅自处分属于业主的物业共用部位、共用设施设备的所有权或者使用权的行政处罚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330217253000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对物业服务企业将一个物业管理区域内的全部物业管理一并委托给他人的行政处罚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330217814000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对挪用住宅专项维修资金的行政处罚（吊销资质证书的处罚除外）</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部分（吊销资质证书的处罚除外）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330217193000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对未经业主大会同意，物业服务企业擅自改变物业管理用房的用途的行政处罚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330217217001</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对擅自占用、挖掘物业管理区域内道路、场地，损害业主共同利益的行政处罚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330217217002</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spacing w:val="-6"/>
                <w:kern w:val="0"/>
                <w:sz w:val="24"/>
              </w:rPr>
              <w:t>对擅自利用物业共用部位、共用设施设备进行经营的行政处罚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330217217003</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对擅自改变物业管理区域内按照规划建设的公共建筑和共用设施用途的行政处罚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330217816000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对开发建设单位违反规定将房屋交付买受人或分摊维修、更新和改造费用的行政处罚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br w:type="textWrapping"/>
            </w:r>
            <w:r>
              <w:rPr>
                <w:rFonts w:hint="eastAsia" w:ascii="宋体" w:hAnsi="宋体" w:eastAsia="仿宋_GB2312" w:cs="仿宋_GB2312"/>
                <w:color w:val="auto"/>
                <w:kern w:val="0"/>
                <w:sz w:val="24"/>
              </w:rPr>
              <w:t xml:space="preserve"> 330217229000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装饰装修企业违反国家有关安全生产规定和安全生产技术规程，不按照规定采取必要的安全防护和消防措施，擅自动用明火作业和进行焊接作业或者对建筑安全事故隐患不采取措施予以消除的行政处罚（降低资质等级或者吊销资质证书的处罚除外）</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330217144000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对物业管理单位发现装修人或者装饰装修企业有违反规定行为不及时向有关部门报告的行政处罚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330217195000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对建设单位在物业管理区域内不按规定配置物业管理用房或者不按规定支付不足部分相应价款的行政处罚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330217158000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对装修人未申报登记进行住宅室内装饰装修活动的行政处罚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330217185000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对装修人将住宅室内装饰装修工程委托给不具有相应资质等级企业的行政处罚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330217228001</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对将没有防水要求的房间或者阳台改为卫生间、厨房间的行政处罚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330217228002</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对拆除连接阳台的砖、混凝土墙体的行政处罚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330217228003</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对损坏房屋原有节能设施或者降低节能效果的行政处罚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330217228004</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对擅自拆改供暖管道和设施的行政处罚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330217228005</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对擅自拆改燃气管道和设施的行政处罚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330217228006</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spacing w:val="-6"/>
                <w:kern w:val="0"/>
                <w:sz w:val="24"/>
              </w:rPr>
              <w:t>对未经原设计单位或者具有相应资质等级的设计单位提出设计方案，擅自超过设计标准或者规范增加楼面荷载的行政处罚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330217190001</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对房屋安全鉴定机构未依法根据国家标准、行业标准和地方标准开展房屋安全鉴定的行政处罚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330217190002</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对房屋安全鉴定机构进行现场查勘、检测时，未有两名以上鉴定人员参加的行政处罚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330217190003</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对房屋安全鉴定机构出具房屋安全鉴定报告未按规定签章的行政处罚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40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330217190004</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对房屋安全鉴定机构未按照规定在房屋安全鉴定报告中明确有关信息的行政处罚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41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330217190005</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对房屋安全鉴定机构未在规定时限内将鉴定为危险房屋的房屋安全鉴定报告送达和备案的行政处罚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42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330217190006</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对房屋安全鉴定机构出具虚假鉴定报告的行政处罚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43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330217273000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对房屋使用安全责任人未及时采取维修加固、拆除等解危措施的行政处罚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44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330217188000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对出租危险房屋或者将危险房屋用于生产经营、公益事业活动的行政处罚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45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330217155001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对建设单位未按照规定进行房屋安全影响评估或者未根据评估结果制定相应的安全防护方案的行政处罚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46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330217155002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对建设单位未按照规定进行周边房屋安全影响跟踪监测或者未根据监测结果采取安全防护措施的行政处罚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47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330217155003</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对建设单位未按照规定进行房屋安全鉴定的行政处罚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48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330217254001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对不具有相应勘察、设计资质等级的勘察、设计单位从事房屋安全鉴定的行政处罚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49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br w:type="textWrapping"/>
            </w:r>
            <w:r>
              <w:rPr>
                <w:rFonts w:hint="eastAsia" w:ascii="宋体" w:hAnsi="宋体" w:eastAsia="仿宋_GB2312" w:cs="仿宋_GB2312"/>
                <w:color w:val="auto"/>
                <w:kern w:val="0"/>
                <w:sz w:val="24"/>
              </w:rPr>
              <w:t>330217254002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对不同时具有地基基础工程检测、相应结构工程检测和见证取样检测资质的建设工程质量检测机构从事房屋安全鉴定的行政处罚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50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330217245001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对房屋明显倾斜、变形，或者房屋基础、梁、柱、楼板、承重墙、外墙等建筑主体或者承重结构发生明显结构裂缝、变形、腐蚀的，房屋使用安全责任人未自发现之日起五日内委托房屋安全鉴定的行政处罚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51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330217245002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教育用房、医疗卫生用房、文化场馆、体育场馆、养老服务用房、交通站场、商场等公共建筑实际使用年限达到设计使用年限三分之二的，房屋使用安全责任人未在达到设计使用年限三分之二的当年委托房屋安全鉴定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52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330217245003</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对房屋设计使用年限届满后需要继续使用的，房屋使用安全责任人未在达到设计使用年限的当年委托房屋安全鉴定或对教育用房、医</w:t>
            </w:r>
            <w:r>
              <w:rPr>
                <w:rFonts w:hint="eastAsia" w:ascii="宋体" w:hAnsi="宋体" w:eastAsia="仿宋_GB2312" w:cs="仿宋_GB2312"/>
                <w:color w:val="auto"/>
                <w:spacing w:val="-6"/>
                <w:kern w:val="0"/>
                <w:sz w:val="24"/>
              </w:rPr>
              <w:t>疗卫生用房、文化场馆、体育场馆、养老服务用房、交通站场、商场等公共建筑设计使用年限届满的，房屋使用安全责任人未每五年进行一</w:t>
            </w:r>
            <w:r>
              <w:rPr>
                <w:rFonts w:hint="eastAsia" w:ascii="宋体" w:hAnsi="宋体" w:eastAsia="仿宋_GB2312" w:cs="仿宋_GB2312"/>
                <w:color w:val="auto"/>
                <w:kern w:val="0"/>
                <w:sz w:val="24"/>
              </w:rPr>
              <w:t>次房屋安全鉴定的行政处罚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53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330217245004</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对设计图纸未标明设计使用年限或者设计图纸灭失的房屋实际使用年限满三十年需要继续使用的，房屋使用安全责任人未在达到三十年的当年委托房屋安全鉴定的行政处罚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54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330217245005</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利用未依法取得建筑工程施工许可证的农（居）民自建住宅房屋从事民宿、农家乐等生产经营或者养老服务、学前教育、村居文化等公益事业，或者出租未依法取得建筑工程施工许可证的农（居）民自建住宅房屋给他人居住的，房屋使用安全责任人未在从事生产经营、公益事业或者出租前委托房屋安全鉴定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55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330217282000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对房屋使用安全责任人未按照规定对建筑幕墙进行安全性检测的行政处罚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56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330217141000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对房屋使用安全责任人和房屋装修经营者违法进行房屋装修的行政处罚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57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房地产业</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330217189000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对未经城市规划行政主管部门批准，在住宅室内装饰装修活动中搭建建筑物、构筑物的，或者擅自改变住宅外立面、在非承重外墙上开门、窗的行政处罚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58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勘察设计</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330217152001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对设计单位违反规划条件、规划要求、相关技术标准和规范进行设计的行政处罚（降低资质等级或者吊销资质证书的处罚除外）</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59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勘察设计</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330217152002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对建设工程设计方案中文字标明的技术经济指标与图纸所示不一致的行政处罚（降低资质等级或者吊销资质证书的处罚除外）</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60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历史建筑</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330217209001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对历史文化名城、名镇、名村保护范围内开山、采石、开矿等破坏传统格局和历史风貌的行政处罚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61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历史建筑</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330217209002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对历史文化名城、名镇、名村保护范围内占用保护规划确定保留的园林绿地、河湖水系、道路等的行政处罚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62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历史建筑</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330217209003</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对历史文化名城、名镇、名村保护范围内修建生产、储存爆炸性、易燃性、放射性、毒害性、腐蚀性物品的工厂、仓库等的行政处罚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63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历史建筑</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330217187000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对在历史建筑上刻划、涂污行为的行政处罚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64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历史建筑</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330217656000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企事业单位、个人拆除历史建筑以外的建筑物、构筑物或其他设施、对历史建筑进行外部修缮装饰、添加设施以及改变历史建筑的结构或者使用性质，以及对传统格局、历史风貌或者历史建筑构成破坏性影响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65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历史建筑</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330217147000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对经过批准的有关单位或者个人在历史文化名城、名镇、名村保护范围内进行活动，对传统格局、历史风貌或者历史建筑构成破坏性影响的行政处罚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66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历史建筑</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330217214000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对损坏或者擅自迁移、拆除历史建筑的行政处罚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67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历史建筑</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330217654000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对企事业单位、个人未经允许擅自设置、移动、涂改或损毁历史文化街区、名镇名村标志牌的行政处罚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68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历史建筑</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330217247001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对在历史建筑内堆放易燃、易爆和腐蚀性的物品的行政处罚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69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历史建筑</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330217247002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对拆卸、转让历史建筑的构件的行政处罚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70</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330217201000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对建设单位未对暂时不能开工的建设用地的裸露地面进行覆盖，或者未对超过三个月不能开工的建设用地的裸露地面进行绿化、铺装或者遮盖的行政处罚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71</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330217240001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对施工工地未设置硬质密闭围挡，或者未采取有效防尘降尘措施的行政处罚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72</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330217240002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对建筑土方、工程渣土、建筑垃圾未及时清运，或者未采用密闭式防尘网遮盖的行政处罚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73</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330217288000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对未经市容环境卫生主管部门依法许可从事餐厨垃圾收运、处置的行政处罚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74</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330217177001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对餐厨垃圾产生单位自行就地处置餐厨垃圾未报送备案的行政处罚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75</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330217177002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对餐厨垃圾产生单位不执行餐厨垃圾交付收运确认制度或者未建立相应的记录台账的行政处罚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76</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330217177003</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对收运企业、处置企业不执行餐厨垃圾收运、处置交付确认制度或者未建立相应的记录台账的行政处罚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77</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330217177004</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对收运企业、处置企业不按照要求如实报送餐厨垃圾来源、种类、数量、去向等资料的行政处罚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78</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330217275000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对餐厨垃圾产生单位将餐厨垃圾交由规定以外单位、个人处理的行政处罚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79</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330217192000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对收运企业将收运的餐厨垃圾交由规定以外的单位、个人处置的行政处罚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80</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330217208000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对收运企业未按与餐厨垃圾产生单位约定的时间和频次收集餐厨垃圾，或者未按规定运输至处置场所交由处置企业进行处置的行政处罚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81</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330217207000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对餐厨垃圾产生单位将餐厨垃圾与其他生活垃圾混合投放的行政处罚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82</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330217200000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对处置企业餐厨垃圾资源化利用、无害化处理不符合技术规范标准的行政处罚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83</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330217223000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对未实行密闭化运输餐厨垃圾的行政处罚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84</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330217145000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对收运企业、处置企业暂停收运、处置餐厨垃圾未报告或者未及时采取应急处理措施的行政处罚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85</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330217490000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对新建的架空管线不符合城市容貌标准或者在城市、县人民政府确定的重要街道和重要区块的公共场所上空新建架空管线等行为的行政处罚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86</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330217194000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对公共环境艺术品所有人或者管理人未依照规定维护公共环境艺术品的行政处罚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87</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330217216000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对单位和个人未分类投放生活垃圾的行政处罚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88</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330217168000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对生活垃圾分类投放管理责任人未履行生活垃圾分类投放管理责任的行政处罚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89</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330217267000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对生活垃圾收集、运输单位对分类投放的生活垃圾混合收集、运输的行政处罚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90</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330217197001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对主要街道和重点地区临街建筑物阳台外、窗外、屋顶吊挂或者堆放有关物品的行政处罚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91</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330217197002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对主要街道和重点地区临街建筑物外立面安装窗栏、空调外机、遮阳篷等不符合有关规范要求的行政处罚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92</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330217197003</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对在树木、地面、电杆、建筑物、构筑物或者其他设施上任意刻画、涂写、张贴的行政处罚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93</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330217197004</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对随地吐痰、便溺的行政处罚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94</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330217197005</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对乱扔果皮、纸屑、烟蒂、饮料罐、口香糖、塑料袋等废弃物的行政处罚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95</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330217197006</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对乱倒生活垃圾、污水、粪便的行政处罚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96</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330217175000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对未经城市人民政府市容环境卫生行政主管部门同意擅自设置大型户外广告影响市容的行政处罚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97</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br w:type="textWrapping"/>
            </w:r>
            <w:r>
              <w:rPr>
                <w:rFonts w:hint="eastAsia" w:ascii="宋体" w:hAnsi="宋体" w:eastAsia="仿宋_GB2312" w:cs="仿宋_GB2312"/>
                <w:color w:val="auto"/>
                <w:kern w:val="0"/>
                <w:sz w:val="24"/>
              </w:rPr>
              <w:t>330217173000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对搭建的临时建筑物、构筑物或者其他设施遮盖路标、街牌的行政处罚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98</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330217183000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对管理单位未及时处理污损、毁坏的城市道路及其附属设施的行政处罚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99</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330217248001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对设置或管理单位未能及时整修或者拆除污损、毁坏的城市雕塑、街景艺术品的行政处罚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100</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330217248002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对单位和个人在城市道路、公园绿地和其他公共场所公共设施上晾晒、吊挂衣物的行政处罚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101</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330217181000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对擅自占用城市人行道、桥梁、地下通道以及其他公共场所设摊经营、兜售物品的行政处罚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102</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330217211000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对沿街和广场周边的经营者擅自超出门、窗进行店外经营、作业或者展示商品的行政处罚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103</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330217225000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对从事车辆清洗或者维修、废品收购、废弃物接纳作业的单位和个人未采取有效措施防止污水外流或者将废弃物向外洒落的行政处罚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104</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330217260000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对户外广告设施以及非广告的户外设施不符合城市容貌标准的行政处罚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105</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330217265000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对户外设施的设置单位未做好日常维护保养等管理工作的行政处罚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106</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330217179000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对不按照规定路线、时间清运建筑垃圾，沿途丢弃、遗撒、随意倾倒的行政处罚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107</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330217258000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spacing w:val="-6"/>
                <w:kern w:val="0"/>
                <w:sz w:val="24"/>
              </w:rPr>
              <w:t>对居民装修房屋产生的建筑垃圾未堆放到指定地点的行政处罚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108</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330217224002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对建设工程的施工现场未设置临时厕所和生活垃圾收集容器，保持整洁、完好，或未采取有效措施防止污水流溢的行政处罚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109</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330217159000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对建设工程竣工验收后施工单位未及时清除剩余建筑垃圾、平整场地的行政处罚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110</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330217283000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对作业单位未及时清理因栽培或者修剪树木、花草等产生的树枝、树叶等废弃物的行政处罚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111</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330217285000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对作业单位未及时清运、处理清理窨井淤泥产生的废弃物并随意堆放，未清洗作业场地的行政处罚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112</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330217156000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对在露天场所和垃圾收集容器内焚烧树叶、垃圾或者其他废弃物的行政处罚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113</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330217204000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对饲养家畜家禽和食用鸽影响市容和环境卫生的行政处罚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114</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330217230000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对饲养人未及时清理宠物在城市道路和其他公共场地排放的粪便，饲养宠物和信鸽污染环境的行政处罚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115</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330217154000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对公共场所经营管理单位未按标准设置厕所、垃圾容器、废物箱以及其他配套的环境卫生设施的行政处罚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116</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330217255001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对侵占、损坏、拆除、关闭环境卫生设施，擅自改变环境卫生设施的使用性质的行政处罚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117</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330217255002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对擅自关闭、闲置或者拆除城市生活垃圾处置设施、场所的行政处罚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118</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330217233000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对未按规定缴纳城市生活垃圾处理费的行政处罚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119</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330217206000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对未按照城市生活垃圾治理规划和环境卫生设施标准配套建设城市生活垃圾收集设施的行政处罚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120</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330217146000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对城市生活垃圾处置设施未经验收或者验收不合格投入使用的行政处罚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121</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330217182000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对随意倾倒、抛洒、堆放城市生活垃圾的行政处罚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122</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330217226001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对未经批准从事城市生活垃圾经营性清扫、收集、运输活动的行政处罚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123</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330217226002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对未经批准从事城市生活垃圾经营性处置活动的行政处罚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124</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330217215000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对从事城市生活垃圾经营性清扫、收集、运输的企业在运输过程中沿途丢弃、遗撒生活垃圾的行政处罚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125</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330217157001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spacing w:val="-11"/>
                <w:kern w:val="0"/>
                <w:sz w:val="24"/>
              </w:rPr>
              <w:t>对未在规定的时间内及时清扫、收运城市生活垃圾的行政处罚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126</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330217157002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对未将收集的城市生活垃圾运至主管部门认可的处置场所的行政处罚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127</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330217157003</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对未保持生活垃圾收集设施和周边环境的干净整洁的行政处罚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128</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330217157004</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对未做到收集、运输城市生活垃圾的车辆、船舶密闭、完好和整洁的行政处罚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129</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330217157005</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对未按照国家有关规定和技术标准处置城市生活垃圾的行政处罚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130</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330217157006</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对未按照规定处理处置过程中产生的污水、废气、废渣、粉尘等的行政处罚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131</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330217157007</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对未按规定的时间和要求接收生活垃圾的行政处罚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132</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330217157008</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对未按照要求配备城市生活垃圾处置设备、设施，未保证设施、设备运行良好的行政处罚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133</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330217157009</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对未保证城市生活垃圾处置站、场（厂）环境整洁的行政处罚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134</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330217157010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对未按照要求配备合格的管理人员及操作人员的行政处罚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135</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330217157011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对未按要求对生活垃圾进行计量或者未按要求报送统计数据和报表的行政处罚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136</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330217157012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对未按要求定期进行环境影响监测，未按要求对生活垃圾处理设施的性能和环保指标进行检测、评价，未按要求报告检测、评价结果的行政处罚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137</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330217124000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对城市生活垃圾经营性清扫、收集、运输、处置企业擅自停业、歇业的行政处罚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138</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330217167002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对将危险废物混入建筑垃圾的行政处罚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139</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330217167003</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对擅自设立弃置场受纳建筑垃圾的行政处罚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140</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330217167004</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对将建筑垃圾混入生活垃圾的行政处罚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141</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330217431000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对建筑垃圾储运消纳场受纳工业垃圾、生活垃圾和有毒有害垃圾的行政处罚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142</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330217655000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对施工单位未及时清运工程施工过程中产生的建筑垃圾造成环境污染的行政处罚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143</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330217874000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对施工单位将建筑垃圾交给个人或者未经核准从事建筑垃圾运输的单位处置的行政处罚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144</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330217286000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对涂改、倒卖、出租、出借或者以其他形式非法转让城市建筑垃圾处置核准文件的行政处罚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145</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330217438000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对未经核准擅自处置建筑垃圾或者处置超出核准范围的建筑垃圾的行政处罚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146</w:t>
            </w:r>
          </w:p>
        </w:tc>
        <w:tc>
          <w:tcPr>
            <w:tcW w:w="1443" w:type="dxa"/>
            <w:vAlign w:val="center"/>
          </w:tcPr>
          <w:p>
            <w:pPr>
              <w:keepNext w:val="0"/>
              <w:keepLines w:val="0"/>
              <w:pageBreakBefore w:val="0"/>
              <w:widowControl w:val="0"/>
              <w:kinsoku/>
              <w:wordWrap/>
              <w:overflowPunct w:val="0"/>
              <w:topLinePunct w:val="0"/>
              <w:autoSpaceDE/>
              <w:autoSpaceDN/>
              <w:bidi w:val="0"/>
              <w:adjustRightInd w:val="0"/>
              <w:snapToGrid w:val="0"/>
              <w:spacing w:beforeAutospacing="0" w:afterAutospacing="0" w:line="240" w:lineRule="auto"/>
              <w:ind w:left="-42" w:leftChars="-20" w:right="-42" w:rightChars="-20"/>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市容环境卫生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330217014000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对随意倾倒、抛撒或者堆放建筑垃圾的行政处罚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147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330217278001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对建筑面积一万平方米以上的文化、体育等公共建筑未依照规定完成公共环境艺术品配置的行政处罚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148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330217278002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对航站楼、火车站、城市轨道交通站点等交通场站未依照规定完成公共环境艺术品配置的行政处罚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149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330217278003</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对用地面积一万平方米以上的广场和公园未依照规定完成公共环境艺术品配置的行政处罚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150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330217641000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对建设单位未依照规定报送公共环境艺术品配置情况及有关资料的行政处罚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151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330217136001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对未取得设计、施工资格或者未按照资质等级承担城市道路的设计、施工任务的行政处罚（吊销设计、施工资格证书的处罚除外）</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部分（吊销设计、施工资格证书的处罚除外）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152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330217136002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对未按照城市道路设计、施工技术规范设计、施工的行政处罚（吊销设计、施工资格证书的处罚除外）</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部分（吊销设计、施工资格证书的处罚除外）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153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330217136003</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对未按照设计图纸施工或者擅自修改图纸的行政处罚（吊销设计、施工资格证书的处罚除外）</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部分（吊销设计、施工资格证书的处罚除外）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154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330217262000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对擅自使用未经验收或者验收不合格的城市道路的行政处罚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155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330217746000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对承担城市道路养护、维修的单位未定期对城市道路进行养护、维修或者未按照规定的期限修复竣工，并拒绝接受市政工程行政主管部门监督、检查的行政处罚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156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330217238005</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对在桥梁上架设压力在4公斤／平方厘米（0.4兆帕）以上的煤气管道、10千伏以上的高压电力线和其他易燃易爆管线的行政处罚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157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330217238006</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对擅自在桥梁或者路灯设施上设置广告牌或者其他挂浮物的行政处罚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158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330217238007</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对其他损害、侵占城市道路的行政处罚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159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330217238008</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对擅自占用或者挖掘城市道路、修筑出入口、搭建建筑物或者构筑物、明火作业、设置路障的行政处罚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160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330217238009</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对在道路上打砸硬物，碾压、晾晒农作物和其他物品的行政处罚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161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330217238010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对车辆载物拖刮路面，履带车、铁轮车以及超重超长超高车辆擅自在道路上行驶的行为的行政处罚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162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330217238011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对在道路上排放污水，倾倒垃圾和其他废弃物，以及堆放、焚烧、洒漏各类腐蚀性物质的行政处罚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163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330217238012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对在道路上搅拌水泥、砂浆、混凝土，以及从事生产、加工、冲洗等可能损坏道路的各种作业的行政处罚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164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330217238013</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对机动车在非指定的城市道路上试刹车、停放以及在人行道上行驶的行政处罚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165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330217238014</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对在道路、路肩和道路两侧挖掘取土的行政处罚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166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330217238015</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对偷盗、收购、挪动、损毁管线和窨井盖等道路附属设施的行政处罚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167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330217213001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对未对设在城市道路上的各种管线的检查井、箱盖或者城市道路附属设施的缺损及时补缺或者修复的行为的行政处罚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168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330217213002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对未在城市道路施工现场设置明显标志和安全防围设施的行为的行政处罚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169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330217213004</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对占用城市道路期满或者挖掘城市道路后，不及时清理现场的行为的行政处罚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170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330217213006</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对不按照规定办理依附于城市道路建设各种管线、杆线等设施批准手续的行为的行政处罚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171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330217213007</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对不按照规定补办紧急抢修埋设在城市道路下的管线批准手续的行为的行政处罚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172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330217213008</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对未按照批准的位置、面积、期限占用或者挖掘城市道路，或者未按规定提前办理变更审批手续的行为的行政处罚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173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330217213009</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对未建立巡查制度，未及时补缺、修复或者采取有效的安全防护措施修复管线及窨井盖等附属设施的行为的行政处罚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174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330217231001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对在城市桥梁范围内占用桥面，在桥面上停放车辆、机动车试刹车、设摊的行为的行政处罚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175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330217231002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对擅自在桥梁范围内设置广告牌、悬挂物，以及占用桥孔、明火作业的行为的行政处罚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176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330217231003</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对履带车、铁轮车、超重车擅自上桥行驶，利用桥梁设施进行牵拉、吊装等施工作业的行为的行政处罚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177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330217231004</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对搭建妨碍桥梁使用和养护、维修以及景观的建筑物或者构筑物的行为的行政处罚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178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330217231005</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对在桥梁上架设压力在每平方厘米4公斤以上的煤气管道、10千伏以上的高压电力线和其他易燃易爆管线的行为的行政处罚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179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330217231006</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对其他损害、侵占桥梁的行为的行政处罚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180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330217259001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对未按批准的位置、面积、期限挖掘的行为的行政处罚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181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330217259002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对挖掘现场未设置明显标志和安全防围设施的行为的行政处罚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182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330217259003</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对未按指定的地点堆放物料的行政处罚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183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330217259004</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对压占检查井、消防栓、雨水口等设施的行为的行政处罚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184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330217259005</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对涉及测量标志、地下管线、文物保护标志等设施时，未采取保护措施，移位、损坏的行为的行政处罚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185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330217259006</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对需要限制车辆行驶或者实行临时交通管制的，未事先报请公安交通管理部门批准的行为的行政处罚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186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330217259007</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对挖掘工程竣工后，未及时清理现场、拆除临时设施，恢复道路功能，并未通知市政工程行政主管部门检查验收的行为的行政处罚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187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330217241000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对在城市景观照明中有过度照明等超能耗标准行为的行政处罚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188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330217280001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对在城市照明设施上刻划、涂污的行为的行政处罚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189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330217280002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对在城市照明设施安全距离内，擅自植树、挖坑取土或者设置其他物体，或者倾倒含酸、碱、盐等腐蚀物或者具有腐蚀性的废渣、废液的行为的行政处罚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190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330217280003</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对擅自在城市照明设施上张贴、悬挂、设置宣传品、广告的行为的行政处罚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191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330217280004</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对擅自在城市照明设施上架设线缆、安置其它设施或者接用电源的行为的行政处罚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192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330217280005</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对擅自迁移、拆除、利用城市照明设施的行政处罚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193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330217280006</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对其他可能影响城市照明设施正常运行的行为的行政处罚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194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330217172001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对城市桥梁产权人或者委托管理人未编制城市桥梁养护维修的中长期规划和年度计划，报城市人民政府市政工程设施行政主管部门批准后实施的行政处罚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195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330217172002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对城市桥梁产权人或者委托管理人未按照有关规定，在城市桥梁上设置承载能力、限高等标志，并保持其完好、清晰的行政处罚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196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330217172003</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对城市桥梁产权人或者委托管理人未委托具有相应资格的城市桥梁检测评估机构进行城市桥梁的检测评估的行政处罚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197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330217172004</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对城市桥梁产权人或者委托管理人未按照规定制定城市桥梁的安全抢险预备方案的行政处罚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198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330217172005</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对城市桥梁产权人或者委托管理人未按照规定对城市桥梁进行养护维修的行政处罚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199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330217186001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对擅自在城市桥梁上架设各种市政管线、电力线、电信线等的行政处罚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200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330217186002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对擅自在城市桥梁上设置广告、悬挂物等辅助物的行政处罚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201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330217B08000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对未经同意且未与城市桥梁产权人签订保护协议，擅自在城市桥梁施工控制范围内从事河道疏浚、挖掘、打桩、地下管道顶进、爆破等作业的行政处罚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202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330217125001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对超限机动车辆、履带车、铁轮车等未经同意，且未采取相应技术措施经过城市桥梁等行为的行政处罚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203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330217125002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对城市桥梁产权人和委托管理人对经过检测评估，确定城市桥梁的承载能力下降，但尚未构成危桥的，未及时设置警示标志，并未采取加固等安全措施的行政处罚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204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330217125003</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城市桥梁产权人和委托管理人对经检测评估判定为危桥的未立即采取措施，设置显著的警示标志，并未在二十四小时内，向城市人民政府市政工程设施行政主管部门报告或在危险排除之前，使用或者转让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205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330217252001</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对未取得瓶装燃气经营许可证从事经营活动的行政处罚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206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330217252002</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对未取得管道燃气特许经营许可证从事经营活动的行政处罚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207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330217079000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对燃气经营者不按照燃气经营许可证的规定从事燃气经营活动的行政处罚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部分（吊销燃气经营许可证的处罚除外）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208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330217751000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对燃气经营者拒绝向市政燃气管网覆盖范围内符合用气条件的单位或者个人供气的行政处罚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部分（吊销燃气经营许可证的处罚除外）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209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330217A42000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对燃气经营者倒卖、抵押、出租、出借、转让、涂改燃气经营许可证的行政处罚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部分（吊销燃气经营许可证的处罚除外）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210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330217731000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对燃气经营者未履行必要告知义务擅自停止供气、调整供气量，或者未经审批擅自停业或者歇业的行政处罚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部分（吊销燃气经营许可证的处罚除外）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211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330217730000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对燃气经营者向未取得燃气经营许可证的单位或者个人提供用于经营的燃气的行政处罚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部分（吊销燃气经营许可证的处罚除外）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212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330217745000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对燃气经营者在不具备安全条件的场所储存燃气的行政处罚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部分（吊销燃气经营许可证的处罚除外）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213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330217726000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对燃气经营者要求燃气用户购买其指定的产品或者接受其提供的服务的行政处罚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部分（吊销燃气经营许可证的处罚除外）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214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330217724000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对燃气经营者未向燃气用户持续、稳定、安全供应符合国家质量标准的燃气，或者未对燃气用户的燃气设施定期进行安全检查的行政处罚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部分（吊销燃气经营许可证的处罚除外）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215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330217752000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对擅自为非自有气瓶充装燃气或者销售未经许可的充装单位充装的瓶装燃气的行政处罚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216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330217744000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217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330217743000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对燃气用户及相关单位和个人擅自操作公用燃气阀门的行政处罚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218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rPr>
            </w:pPr>
            <w:r>
              <w:rPr>
                <w:rFonts w:hint="eastAsia" w:ascii="宋体" w:hAnsi="宋体" w:eastAsia="仿宋_GB2312" w:cs="仿宋_GB2312"/>
                <w:color w:val="auto"/>
                <w:kern w:val="0"/>
                <w:sz w:val="24"/>
              </w:rPr>
              <w:t>330217222002</w:t>
            </w:r>
          </w:p>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对将燃气管道作为负重支架或者接地引线的行政处罚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219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330217222003</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对安装、使用不符合气源要求的燃气燃烧器具的行政处罚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220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330217222004</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对擅自安装、改装、拆除户内燃气设施和燃气计量装置的行政处罚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221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330217222005</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对在不具备安全条件的场所使用、储存燃气的行政处罚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222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330217222006</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对改变燃气用途或者转供燃气的行政处罚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223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330217222007</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对未设立售后服务站点或者未配备经考核合格的燃气燃烧器具安装、维修人员的行政处罚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224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330217222008</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spacing w:val="-11"/>
                <w:kern w:val="0"/>
                <w:sz w:val="24"/>
                <w:szCs w:val="24"/>
                <w:lang w:val="en-US" w:eastAsia="zh-CN" w:bidi="ar-SA"/>
              </w:rPr>
            </w:pPr>
            <w:r>
              <w:rPr>
                <w:rFonts w:hint="eastAsia" w:ascii="宋体" w:hAnsi="宋体" w:eastAsia="仿宋_GB2312" w:cs="仿宋_GB2312"/>
                <w:color w:val="auto"/>
                <w:spacing w:val="-11"/>
                <w:kern w:val="0"/>
                <w:sz w:val="24"/>
              </w:rPr>
              <w:t>对燃气燃烧器具的安装、维修不符合国家有关标准的行政处罚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225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330217733000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对在燃气设施保护范围内进行爆破、取土等作业或者动用明火的行政处罚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226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330217732000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对在燃气设施保护范围内倾倒、排放腐蚀性物质的行政处罚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227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330217734000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对在燃气设施保护范围内放置易燃易爆物品或者种植深根植物的行政处罚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228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330217741000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对在燃气设施保护范围内从事敷设管道、打桩、顶进、挖掘、钻探等可能影响燃气设施安全活动的单位未与燃气经营者共同制定燃气设施保护方案，并采取相应的安全保护措施的行政处罚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229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330217263000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对侵占、毁损、擅自拆除、移动燃气设施或者擅自改动市政燃气设施的行政处罚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230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330217165000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对毁损、覆盖、涂改、擅自拆除或者移动燃气设施安全警示标志的行政处罚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231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330217184000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232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330217210000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对燃气工程建设单位未将竣工验收情况报备案的行政处罚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233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330217160001</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对向燃气用户提供非法制造、报废、改装的气瓶或者超期限未检验、检验不合格的气瓶的行政处罚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234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330217160002</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对为非法制造、报废、改装的气瓶或者超期限未检验、检验不合格的气瓶充装燃气的行政处罚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235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330217160003</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对在未经核准的场地存放已充装气瓶的行政处罚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236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330217160004</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对燃气充装量未在国家规定的允许误差范围内的行政处罚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237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330217160005</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对瓶装燃气残液量超过规定的，未先抽出残液后再充装燃气的行政处罚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238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330217160006</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对气瓶充装后，未标明充装单位的行政处罚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239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330217160007</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对瓶装燃气的运输不符合国家和省有关危险品运输的规定的行政处罚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240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330217160008</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对燃气燃烧器具安装单位和个人未按照国家标准和技术规范安装燃气燃烧器具，擅自移动燃气计量表和表前燃气设施的行政处罚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241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330217160009</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对瓶装燃气充装未在储配站内按照操作规程作业、在储罐和槽车罐体的取样阀上充装燃气、用槽车向气瓶充装燃气或者气瓶间相互充装燃气的行政处罚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242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330217139000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对燃气经营单位和个人未按规定向燃气用户提供安全用气手册或者建立值班制度的行政处罚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243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330217218001</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对管道燃气经营企业未按照规定建立燃气质量检测制度的行为行政处罚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244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330217218002</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对燃气经营单位和个人未严格执行有关安全生产的法律、法规规定，建立、实施燃气安全管理责任制的行政处罚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245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330217218003</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对燃气经营单位和个人未按规定对燃气设施定期巡查、检修和更新，及时消除事故隐患的行为行政处罚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246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330217218004</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对燃气经营单位和个人未按规定对燃气用户的燃气设施、燃气燃烧器具定期检查，未劝阻、制止燃气用户违反安全用气规定的行为，劝阻、制止无效的未及时报告市、县燃气主管部门的行政处罚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247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330217218005</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对燃气经营单位和个人未按照规定制定燃气事故应急预案，配备相应人员和装备，储备必要救急物资，组织演练的行政处罚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248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330217142001</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对使用国家明令淘汰的燃气燃烧器具的行为的行政处罚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249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330217142003</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对使用非法制造、报废、改装的气瓶或者超期限未检验、检验不合格的气瓶的行为的行政处罚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250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330217142004</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对加热、摔砸、倒卧、曝晒燃气气瓶或者改换气瓶检验标志、漆色的行为的行政处罚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251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330217142005</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对倾倒燃气残液或者用气瓶相互倒灌的行为的行政处罚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252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330217142006</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对进行危害室内燃气设施安全的装饰、装修活动的行为的行政处罚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253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330217747000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对城市自来水供水企业或者自建设施对外供水的企业供水水质、水压不符合国家规定标准等行为的行政处罚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254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330217143000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对违反城市供水规划未经批准兴建供水工程的行政处罚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255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330217739000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对盗用或者转供城市公共供水等行为的行政处罚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256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330217740000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对损坏供水设施或者危害供水设施安全，涉及供水设施的建设工程施工时，未按规定的技术标准和规范施工或者未按规定采取相应的保护或者补救措施的行政处罚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257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330217219001</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对未经批准擅自通过消防专用供水设施用水行为的行政处罚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258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330217219002</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对阻挠或者干扰供水设施抢修工作行为的行政处罚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259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330217735000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对将安装有淘汰便器水箱和配件的新建房屋验收交付使用等行为的行政处罚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260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330217737000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对新建、改建、扩建的饮用水供水工程项目未经建设行政主管部门设计审查和竣工验收而擅自建设并投入使用的，未按规定进行日常性水质检验工作等行为的行政处罚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261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330217279001</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对城市供水单位未按规定进行水质检测或者委托检测的行政处罚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262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330217279002</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对二次供水管理单位未按规定进行水质检测或者委托检测的行政处罚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263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330217279003</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对选用未获证企业的净水剂及与制水有关的材料的行政处罚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264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330217279004</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对使用未经检验或者检验不合格的净水剂及有关制水材料行为的行政处罚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265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330217279005</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对使用未经检验或者检验不合格的城市供水设备、管网行为的行政处罚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266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330217279006</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对未按规定对各类储水设施进行清洗消毒行为的行政处罚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267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330217279007</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对隐瞒、缓报、谎报水质突发事件或者水质信息行为的行政处罚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268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330217279008</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对其他危害城市供水水质安全行为的行政处罚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269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330217713000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对城市供水单位未制定城市供水水质突发事件应急预案，或未按规定上报水质报表等行为的行政处罚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270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330217B10000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城镇排水与污水处理设施保护范围从事爆破等可能影响城镇排水与污水处理设施安全的活动的，有关单位未与施工单位、设施维护运营单位等共同制定设施保护方案，并采取相应的安全防护措施等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271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330217149001</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对损毁、盗窃城镇排水与污水处理设施的行政处罚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272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330217149002</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对穿凿、堵塞城镇排水与污水处理设施的行政处罚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273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330217149003</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对向城镇排水与污水处理设施排放、倾倒剧毒、易燃易爆、腐蚀性废液和废渣的行政处罚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274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330217149004</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对向城镇排水与污水处理设施倾倒垃圾、渣土、施工泥浆等废弃物的行政处罚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275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330217149005</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对建设占压城镇排水与污水处理设施的建筑物、构筑物或者其他设施的行政处罚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276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330217149006</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对其他危及城镇排水与污水处理设施安全的活动的行政处罚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277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330217242001</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对因城镇排水设施维护或者检修可能对排水造成影响，城镇排水设施维护运营单位未提前通知相关排水户的行政处罚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278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330217242002</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对因城镇排水设施维护或者检修可能对排水造成严重影响，未事先向城镇排水主管部门报告，采取应急处理措施的行政处罚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279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330217242003</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对未按照防汛要求对城镇排水设施进行全面检查、维护、清疏，影响汛期排水畅通的行政处罚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280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330217134001</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对未按照国家有关规定检测进出水水质或未报送污水处理水质和水量、主要污染物削减量等信息和生产运营成本等信息的行政处罚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281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330217134002</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对城镇污水处理设施维护运营单位擅自停运城镇污水处理设施，未按照规定事先报告或者采取应急处理措施的行政处罚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282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330217148001</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对产生的污泥以及处理处置后的污泥的去向、用途、用量等未进行跟踪、记录，或者处理处置后的污泥不符合国家有关标准的行政处罚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283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330217148002</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对擅自倾倒、堆放、丢弃、遗撒污泥的行政处罚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284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330217174000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对排水单位或者个人不缴纳污水处理费的行政处罚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285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330217221001</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对城镇排水与污水处理设施维护运营单位未按照国家有关规定履行日常巡查、维修和养护责任，保障设施安全运行的行政处罚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286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330217221002</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对城镇排水与污水处理设施维护运营单位未及时采取防护措施、组织事故抢修的行政处罚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287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330217221003</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对城镇排水与污水处理设施维护运营单位因巡查、维护不到位，导致窨井盖丢失、损毁，造成人员伤亡和财产损失的行政处罚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288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330217090000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对擅自拆除、改动城镇排水与污水处理设施行为的行政处罚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289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330217246000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对运营单位在排水户纳管污水未超标的情形下随意关闭排水户纳管设备行为的行政处罚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290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330217257001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对擅自在城市道路两侧设置平面交叉口、通道、出入口的行政处罚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291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330217257002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对擅自停用停车场（库）或者改变其用途的行政处罚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292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330217281000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对排水户未取得污水排入排水管网许可证向城镇排水设施排放污水的行政处罚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293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330217126001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对排水户不按照污水排入排水管网许可证要求排放污水行为的行政处罚（吊销排水许可证的处罚除外）</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部分（吊销排水许可证的处罚除外）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294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330217126002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对排水户未按照排水许可证的要求，向城镇排水设施排放污水行为的行政处罚（吊销排水许可证的处罚除外）</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部分（吊销排水许可证的处罚除外）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295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330217250000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对排水户名称、法定代表人等其他事项变更，未按本办法规定及时向城镇排水主管部门申请办理变更的行政处罚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296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330217170000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对排水户以欺骗、贿赂等不正当手段取得排水许可行为的行政处罚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297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330217178000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对排放的污水可能危及城镇排水与污水处理设施安全运行时排水户没有立即停止排放，未采取措施消除危害，或者并未按规定及时向城镇排水主管部门等有关部门报告等行为的行政处罚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298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330217166001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对向城镇排水设施排放、倾倒剧毒、易燃易爆物质、腐蚀性废液和废渣、有害气体和烹饪油烟等的行政处罚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299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330217166002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对堵塞城镇排水设施或者向城镇排水设施内排放、倾倒垃圾、渣土、施工泥浆、油脂、污泥等易堵塞物的行政处罚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300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330217166003</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对擅自拆卸、移动和穿凿城镇排水设施的行政处罚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301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330217166004</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对擅自向城镇排水设施加压排放污水的行政处罚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302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330217151002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对综合行政执法部门在其依法实施监督检查过程中，排水户拒绝、妨碍、阻挠其监督检查的行政处罚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部分（划转综合行政执法部门在其依法实施监督检查过程中，排水户拒绝、妒碍、阻挠其监督检查的处罚）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303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330217256000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对在雨水、污水分流地区建设单位、施工单位将雨水管网、污水管网相互混接行为的行政处罚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743"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304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市政公用</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330217B07000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对城镇排水与污水处理设施覆盖范围内的排水单位、个人，未按照国家有关规定将污水排入城镇排水设施，或者在雨水、污水分流地区将污水排入雨水管网等行为的行政处罚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52" w:type="dxa"/>
            <w:gridSpan w:val="5"/>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left"/>
              <w:textAlignment w:val="center"/>
              <w:rPr>
                <w:rFonts w:hint="eastAsia" w:ascii="宋体" w:hAnsi="宋体" w:eastAsia="仿宋_GB2312" w:cs="仿宋_GB2312"/>
                <w:color w:val="auto"/>
                <w:kern w:val="0"/>
                <w:sz w:val="24"/>
              </w:rPr>
            </w:pPr>
            <w:r>
              <w:rPr>
                <w:rFonts w:hint="eastAsia" w:ascii="宋体" w:hAnsi="宋体" w:eastAsia="黑体" w:cs="黑体"/>
                <w:color w:val="auto"/>
                <w:kern w:val="0"/>
                <w:sz w:val="24"/>
              </w:rPr>
              <w:t>八、水行政（共</w:t>
            </w:r>
            <w:r>
              <w:rPr>
                <w:rFonts w:hint="eastAsia" w:ascii="宋体" w:hAnsi="宋体" w:eastAsia="黑体" w:cs="黑体"/>
                <w:color w:val="auto"/>
                <w:kern w:val="0"/>
                <w:sz w:val="24"/>
                <w:lang w:val="en-US" w:eastAsia="zh-CN"/>
              </w:rPr>
              <w:t>53</w:t>
            </w:r>
            <w:r>
              <w:rPr>
                <w:rFonts w:hint="eastAsia" w:ascii="宋体" w:hAnsi="宋体" w:eastAsia="黑体" w:cs="黑体"/>
                <w:color w:val="auto"/>
                <w:kern w:val="0"/>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330219090000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对河道管理范围内从事妨害行洪活动的处罚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330219157001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spacing w:val="-6"/>
                <w:kern w:val="0"/>
                <w:sz w:val="24"/>
              </w:rPr>
              <w:t>对未经批准或未按批准要求取水的处罚（不含吊销取水许可证）</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部分（吊销取水许可证的处罚除外）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330219054000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对未按规定缴纳水资源费的处罚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330219036000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对建设项目的节水设施没有建成或者没有达到国家规定的要求，擅自投入使用的行政处罚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330219161000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对侵占、毁坏水工程及有关设施的处罚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330219077000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对不符合许可要求水工程建设的行政处罚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330219052000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对不符规划治导线整治河道和修建工程的处罚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330219075000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对围湖造地或者未经批准围垦河道的处罚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330219158000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对未编制洪水影响评价报告、防洪工程设施未经验收即将建设项目投入生产或者使用的行政处罚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330219073000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对在崩塌、滑坡危险区或者泥石流易发区从事取土、挖砂、采石等可能造成水土流失活动的处罚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330219074000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对在禁止开垦坡度以上陡坡地开垦种植农作物，或者在禁止开垦、开发的植物保护带内开垦、开发的处罚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330219046000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对在水土流失重点预防区和重点治理区铲草皮、挖树兜等行为的处罚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330219064000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对在林区采伐林木造成水土流失的处罚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330219159000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对生产建设项目违反水土保持方案编制规定的行政处罚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330219017000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对生产建设项目违反水土保持设施验收规定的行政处罚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330219110000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对生产建设项目在水土保持方案确定的专门存放地外弃渣的行政处罚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330219048000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对生产建设项目拒不缴纳水土保持补偿费的行政处罚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330219031000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对未取得取水申请批准文件擅自建设取水工程或者设施的行政处罚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330219076000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对申请人隐瞒有关情况或者提供虚假材料骗取取水申请批准文件或者取水许可证的行政处罚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20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330219160002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对拒不执行审批机关作出的取水量限制决定，或者未经批准擅自转让取水权的行政处罚（不含吊销取水许可证）</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部分（吊销取水许可证的处罚除外）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21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330219044004</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对不按照规定报送年度取水情况；拒绝接受监督检查或者弄虚作假；退水水质达不到规定要求的行政处罚（不含吊销取水许可证）</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部分（吊销取水许可证的处罚除外）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22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330219059002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对未按规定安装、使用取水计量设施的处罚（不含吊销取水许可证）</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部分（吊销取水许可证的处罚除外）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23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330219127000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对伪造、涂改、冒用取水申请批准文件、取水许可证的行政处罚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24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330219063000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对拒不汇交水文监测资料、非法向社会传播水文情报预报的处罚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25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330219053000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对侵占、毁坏水文监测设施或者未经批准擅自移动、擅自使用水文监测设施的处罚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26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330219039000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对水文监测环境保护范围内从事禁止性活动的处罚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27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330219079000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对拒不服从抗旱统一调度和指挥的处罚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28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330219078000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对侵占、破坏水源和抗旱设施的处罚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29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330219068000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对擅自移动、损毁河道管理范围的界桩或者公告牌的处罚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kern w:val="0"/>
                <w:sz w:val="24"/>
                <w:lang w:val="en-US" w:eastAsia="zh-CN"/>
              </w:rPr>
              <w:t>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330219162000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对在河道管理范围内从事禁止行为的处罚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kern w:val="0"/>
                <w:sz w:val="24"/>
                <w:lang w:val="en-US" w:eastAsia="zh-CN"/>
              </w:rPr>
              <w:t>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330219107000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对未经许可在河道管理范围内从事有关活动（不含河道采砂）的行政处罚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kern w:val="0"/>
                <w:sz w:val="24"/>
                <w:lang w:val="en-US" w:eastAsia="zh-CN"/>
              </w:rPr>
              <w:t>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330219082000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对在河道管理范围内未经批准或未按批准要求建设水工程以及涉河建筑物、构筑物的处罚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kern w:val="0"/>
                <w:sz w:val="24"/>
                <w:lang w:val="en-US" w:eastAsia="zh-CN"/>
              </w:rPr>
              <w:t>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330219084000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对河道管理范围内的建设活动，施工方案未报备、临时工程未经批准及未按要求采取修复恢复措施的处罚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kern w:val="0"/>
                <w:sz w:val="24"/>
                <w:lang w:val="en-US" w:eastAsia="zh-CN"/>
              </w:rPr>
              <w:t>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330219007000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对未经许可擅自在河道采砂的行政处罚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3</w:t>
            </w:r>
            <w:r>
              <w:rPr>
                <w:rFonts w:hint="eastAsia" w:ascii="宋体" w:hAnsi="宋体" w:eastAsia="仿宋_GB2312" w:cs="仿宋_GB2312"/>
                <w:color w:val="auto"/>
                <w:kern w:val="0"/>
                <w:sz w:val="24"/>
                <w:lang w:val="en-US" w:eastAsia="zh-CN"/>
              </w:rPr>
              <w:t>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330219112000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对河道采砂中未按照规定设立公示牌或者警示标志的处罚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36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330219097000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对在海塘上擅自破塘开缺或者新建闸门、违法行驶机动车的处罚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37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330219101000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对水利工程未经验收或者经验收不合格而进行后续工程施工的处罚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38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330219083000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对水利工程管理单位未在其经营收入中计提水利工程大修、折旧、维护管理费用的处罚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39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330219087000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对水利工程管理单位拒不执行水库降低等级或者报废决定的处罚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4</w:t>
            </w:r>
            <w:r>
              <w:rPr>
                <w:rFonts w:hint="eastAsia" w:ascii="宋体" w:hAnsi="宋体" w:eastAsia="仿宋_GB2312" w:cs="仿宋_GB2312"/>
                <w:color w:val="auto"/>
                <w:kern w:val="0"/>
                <w:sz w:val="24"/>
                <w:lang w:val="en-US" w:eastAsia="zh-CN"/>
              </w:rPr>
              <w:t>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330219094000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spacing w:val="-6"/>
                <w:kern w:val="0"/>
                <w:sz w:val="24"/>
              </w:rPr>
              <w:t>对水利工程管理单位未按照预警方案规定做好预警工作的处罚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4</w:t>
            </w:r>
            <w:r>
              <w:rPr>
                <w:rFonts w:hint="eastAsia" w:ascii="宋体" w:hAnsi="宋体" w:eastAsia="仿宋_GB2312" w:cs="仿宋_GB2312"/>
                <w:color w:val="auto"/>
                <w:kern w:val="0"/>
                <w:sz w:val="24"/>
                <w:lang w:val="en-US" w:eastAsia="zh-CN"/>
              </w:rPr>
              <w:t>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330219092000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对擅自移动、损坏水利工程界桩或者公告牌的处罚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4</w:t>
            </w:r>
            <w:r>
              <w:rPr>
                <w:rFonts w:hint="eastAsia" w:ascii="宋体" w:hAnsi="宋体" w:eastAsia="仿宋_GB2312" w:cs="仿宋_GB2312"/>
                <w:color w:val="auto"/>
                <w:kern w:val="0"/>
                <w:sz w:val="24"/>
                <w:lang w:val="en-US" w:eastAsia="zh-CN"/>
              </w:rPr>
              <w:t>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330219091000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对在水利工程管理范围和保护范围内从事禁止性行为的处罚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4</w:t>
            </w:r>
            <w:r>
              <w:rPr>
                <w:rFonts w:hint="eastAsia" w:ascii="宋体" w:hAnsi="宋体" w:eastAsia="仿宋_GB2312" w:cs="仿宋_GB2312"/>
                <w:color w:val="auto"/>
                <w:kern w:val="0"/>
                <w:sz w:val="24"/>
                <w:lang w:val="en-US" w:eastAsia="zh-CN"/>
              </w:rPr>
              <w:t>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330219095000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对侵占、损毁具有历史文化价值的水利工程的处罚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44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330219102000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对利用水利工程开展经营活动时危害水利工程安全的处罚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45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330219100000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对机动车在未兼作道路的水利工程上通行的处罚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46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330219099000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对未按规定提供水文监测信息、调度运行信息的处罚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47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330219106000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对在大坝管理范围和保护范围内从事禁止性行为的处罚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48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330219080000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对农村供水工程建设单位未建立工程建设档案和未按规定报送备案的处罚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49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330219047000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对农村供水单位未按要求供水的处罚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5</w:t>
            </w:r>
            <w:r>
              <w:rPr>
                <w:rFonts w:hint="eastAsia" w:ascii="宋体" w:hAnsi="宋体" w:eastAsia="仿宋_GB2312" w:cs="仿宋_GB2312"/>
                <w:color w:val="auto"/>
                <w:kern w:val="0"/>
                <w:sz w:val="24"/>
                <w:lang w:val="en-US" w:eastAsia="zh-CN"/>
              </w:rPr>
              <w:t>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330219041000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对影响农村供水正常运行的处罚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5</w:t>
            </w:r>
            <w:r>
              <w:rPr>
                <w:rFonts w:hint="eastAsia" w:ascii="宋体" w:hAnsi="宋体" w:eastAsia="仿宋_GB2312" w:cs="仿宋_GB2312"/>
                <w:color w:val="auto"/>
                <w:kern w:val="0"/>
                <w:sz w:val="24"/>
                <w:lang w:val="en-US" w:eastAsia="zh-CN"/>
              </w:rPr>
              <w:t>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330219042000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对从事可能污染农村供水、危害设施安全活动的处罚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52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330219060000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对在供水水库库岸至首道山脊线内荒坡地开垦种植农作物，或者在五度以上不足二十五度荒坡地开垦种植农作物未采取水土保持措施，或者烧山开荒和在二十五度以上陡坡地上全垦造林的处罚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lang w:val="en-US" w:eastAsia="zh-CN"/>
              </w:rPr>
              <w:t>53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水事管理</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330219045000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对违反规定未开展水土保持监测工作的处罚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52" w:type="dxa"/>
            <w:gridSpan w:val="5"/>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left"/>
              <w:textAlignment w:val="center"/>
              <w:rPr>
                <w:rFonts w:hint="eastAsia" w:ascii="宋体" w:hAnsi="宋体" w:eastAsia="仿宋_GB2312" w:cs="仿宋_GB2312"/>
                <w:color w:val="auto"/>
                <w:kern w:val="0"/>
                <w:sz w:val="24"/>
              </w:rPr>
            </w:pPr>
            <w:r>
              <w:rPr>
                <w:rFonts w:hint="eastAsia" w:ascii="宋体" w:hAnsi="宋体" w:eastAsia="黑体" w:cs="黑体"/>
                <w:color w:val="auto"/>
                <w:kern w:val="0"/>
                <w:sz w:val="24"/>
              </w:rPr>
              <w:t>九、应急管理（共7项）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安全生产</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330225023001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对未取得烟花爆竹零售经营许可证经营的行政处罚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部分（其中对未经许可生产、批发经营烟花爆竹制品的处罚不划转）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安全生产</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330225023004</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对烟花爆竹零售经营单位销售非法生产、经营的烟花爆竹，或销售应当由专业燃放人员燃放的烟花爆竹的行政处罚（不包含吊销烟花爆竹经营许可证的处罚）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部分（其中对烟花爆竹批发经营企业违法行为的处罚和吊销烟花爆竹经营许可证的处罚不划转）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安全生产</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330225023002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spacing w:val="-6"/>
                <w:kern w:val="0"/>
                <w:sz w:val="24"/>
              </w:rPr>
              <w:t>对烟花爆竹零售单位未按规定重新申领零售许可证的行政处罚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安全生产</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330225023007</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对烟花爆竹零售单位未按规定落实存放管理的行政处罚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安全生产</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330225023003</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对烟花爆竹零售单位出租、出借、转让、买卖、假冒、冒用许可证或者伪造、变造许可证的行政处罚（不包含撤销烟花爆竹经营许可证的处罚）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部分（其中对烟花爆竹批发经营企业违法行为的处罚和撤销烟花爆竹经营许可证的处罚不划转）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安全生产</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330225023009</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对烟花爆竹零售单位未在核准的地点经营，或销售经营所在地县级以上人民政府规定禁止燃放的烟花爆竹的行政处罚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部分（其中对烟花爆竹批发经营企业违法行为的处罚不划转）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安全生产</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330225023008</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w:t>
            </w:r>
            <w:r>
              <w:rPr>
                <w:rFonts w:hint="eastAsia" w:ascii="宋体" w:hAnsi="宋体" w:eastAsia="仿宋_GB2312" w:cs="仿宋_GB2312"/>
                <w:color w:val="auto"/>
                <w:spacing w:val="-6"/>
                <w:kern w:val="0"/>
                <w:sz w:val="24"/>
              </w:rPr>
              <w:t>烟花爆竹零售单位拒绝、阻碍负有安全生产监督管理职责的部门依法实施监督检查的行政处</w:t>
            </w:r>
            <w:r>
              <w:rPr>
                <w:rFonts w:hint="eastAsia" w:ascii="宋体" w:hAnsi="宋体" w:eastAsia="仿宋_GB2312" w:cs="仿宋_GB2312"/>
                <w:color w:val="auto"/>
                <w:kern w:val="0"/>
                <w:sz w:val="24"/>
              </w:rPr>
              <w:t>罚（划转综合行政执法部门）</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部分（划转综合行政执法部门在其依法实施安全生产监督检查过程中，烟花爆竹经营单位拒绝、阻碍其监督检查的处罚）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52" w:type="dxa"/>
            <w:gridSpan w:val="5"/>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left"/>
              <w:textAlignment w:val="center"/>
              <w:rPr>
                <w:rFonts w:hint="eastAsia" w:ascii="宋体" w:hAnsi="宋体" w:eastAsia="仿宋_GB2312" w:cs="仿宋_GB2312"/>
                <w:color w:val="auto"/>
                <w:kern w:val="0"/>
                <w:sz w:val="24"/>
              </w:rPr>
            </w:pPr>
            <w:r>
              <w:rPr>
                <w:rFonts w:hint="eastAsia" w:ascii="宋体" w:hAnsi="宋体" w:eastAsia="黑体" w:cs="黑体"/>
                <w:color w:val="auto"/>
                <w:kern w:val="0"/>
                <w:sz w:val="24"/>
              </w:rPr>
              <w:t>十、市场监管（共</w:t>
            </w:r>
            <w:r>
              <w:rPr>
                <w:rFonts w:ascii="宋体" w:hAnsi="宋体" w:eastAsia="黑体" w:cs="黑体"/>
                <w:color w:val="auto"/>
                <w:kern w:val="0"/>
                <w:sz w:val="24"/>
              </w:rPr>
              <w:t>1</w:t>
            </w:r>
            <w:r>
              <w:rPr>
                <w:rFonts w:hint="eastAsia" w:ascii="宋体" w:hAnsi="宋体" w:eastAsia="黑体" w:cs="黑体"/>
                <w:color w:val="auto"/>
                <w:kern w:val="0"/>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室外公共场所无照经营</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330231076001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对室外公共场所无照经营的处罚（划归综合执法）</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部分（划转室外公共场所无照经营的处罚）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52" w:type="dxa"/>
            <w:gridSpan w:val="5"/>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left"/>
              <w:textAlignment w:val="center"/>
              <w:rPr>
                <w:rFonts w:hint="eastAsia" w:ascii="宋体" w:hAnsi="宋体" w:eastAsia="仿宋_GB2312" w:cs="仿宋_GB2312"/>
                <w:color w:val="auto"/>
                <w:kern w:val="0"/>
                <w:sz w:val="24"/>
              </w:rPr>
            </w:pPr>
            <w:r>
              <w:rPr>
                <w:rFonts w:hint="eastAsia" w:ascii="宋体" w:hAnsi="宋体" w:eastAsia="黑体" w:cs="黑体"/>
                <w:color w:val="auto"/>
                <w:kern w:val="0"/>
                <w:sz w:val="24"/>
              </w:rPr>
              <w:t>十一、人防（共42项）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330280001000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对人防工程建设单位不建或者少建防空地下室的行政处罚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330280005000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对兼顾人防工程建设单位未办理兼顾人防工程竣工验收备案的行政处罚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330280003001</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对擅自施工造成人防警报设施损坏的行政处罚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330280003002</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对擅自迁移人防警报设施的行政处罚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330280003003</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对擅自拆除人防通信、警报设备设施的行政处罚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330280011000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spacing w:val="-6"/>
                <w:kern w:val="0"/>
                <w:sz w:val="24"/>
                <w:szCs w:val="24"/>
                <w:lang w:val="en-US" w:eastAsia="zh-CN" w:bidi="ar-SA"/>
              </w:rPr>
            </w:pPr>
            <w:r>
              <w:rPr>
                <w:rFonts w:hint="eastAsia" w:ascii="宋体" w:hAnsi="宋体" w:eastAsia="仿宋_GB2312" w:cs="仿宋_GB2312"/>
                <w:color w:val="auto"/>
                <w:spacing w:val="-6"/>
                <w:kern w:val="0"/>
                <w:sz w:val="24"/>
              </w:rPr>
              <w:t>对人防工程建设单位未办理人防工程竣工验收备案的行政处罚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330280007001</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对人防工程未组织竣工验收擅自交付使用的行政处罚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330280007002</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对人防工程验收不合格擅自交付使用的行政处罚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330280007003</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对不合格的人防工程按照合格人防工程验收的行政处罚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330280015001</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对人防工程监理单位超越本单位资质等级承揽人防工程的行政处罚（不含降低资质等级或者吊销资质证书的行政处罚）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330280015002</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对人防工程施工单位超越本单位资质等级承揽人防工程的行政处罚（不含降低资质等级或者吊销资质证书的行政处罚）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330280015003</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对人防工程勘察单位超越本单位资质等级承揽人防工程的行政处罚（不含降低资质等级或者吊销资质证书的行政处罚）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330280015004</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对人防工程设计单位超越本单位资质等级承揽人防工程的行政处罚（不含降低资质等级或者吊销资质证书的行政处罚）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330280002001</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对人防工程勘察单位允许其他单位或者个人以本单位名义承揽人防工程的行政处罚（不含降低资质等级或者吊销资质证书的行政处罚）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330280002002</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对人防工程施工单位允许其他单位或者个人以本单位名义承揽人防工程的行政处罚（不含降低资质等级或者吊销资质证书的行政处罚）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330280002003</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对人防工程监理单位允许其他单位或者个人以本单位名义承揽人防工程的行政处罚（不含降低资质等级或者吊销资质证书的行政处罚）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330280002004</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对人防工程设计单位允许其他单位或者个人以本单位名义承揽人防工程的行政处罚（不含降低资质等级或者吊销资质证书的行政处罚）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330280021001</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对人防工程勘察单位将承包的人防工程转包或者违法分包的行政处罚（不含降低资质等级或者吊销资质证书的行政处罚）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330280021002</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对人防工程施工单位将承包的人防工程转包或者违法分包的行政处罚（不含降低资质等级或者吊销资质证书的行政处罚）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20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330280021003</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对人防工程监理单位转让人防工程监理业务的行政处罚（不含降低资质等级或者吊销资质证书的行政处罚）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21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330280021004</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对人防工程设计单位将承包的人防工程转包或者违法分包的行政处罚（不含降低资质等级或者吊销资质证书的行政处罚）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22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330280017001</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对人防工程设计单位未按照工程建设强制性标准进行设计的行政处罚（不含降低资质等级或者吊销资质证书的行政处罚）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23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330280017002</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对人防工程勘察单位未按照工程建设强制性标准进行勘察的行政处罚（不含降低资质等级或者吊销资质证书的行政处罚）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24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330280017003</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对人防工程设计单位未根据勘察成果文件进行工程设计的行政处罚（不含降低资质等级或者吊销资质证书的行政处罚）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25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330280017004</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对人防工程设计单位指定建筑材料、建筑构配件的生产厂、供应商的行政处罚（不含降低资质等级或者吊销资质证书的行政处罚）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26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330280010000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对人防工程施工单位不履行人防工程保修义务或者拖延履行保修义务的行政处罚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27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330280009000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对人防工程监理单位承担人防工程监理业务未按规定回避的行政处罚（不含降低资质等级或者吊销资质证书的行政处罚）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28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330280013000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对拆除人防工程后拒不补建的行政处罚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29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330280006000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对擅自拆除、改造、报废人防工程的行政处罚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30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330280030000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对占用人防通信专用频率、使用与防空警报相同音响信号的行政处罚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31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330280020000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对拒绝、阻挠安装人防通信、警报设施拒不改正的行政处罚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32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330280004001</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spacing w:val="-6"/>
                <w:kern w:val="0"/>
                <w:sz w:val="24"/>
              </w:rPr>
              <w:t>对改变人防工程主体结构、拆除人防工程设备设施的行政处罚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33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330280004002</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对在危及人防工程安全范围内进行降低人防工程防护能力作业的行政处罚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34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330280004003</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对在人防工程机动车辆进出和正常使用的范围内设置障碍或者新建建筑物、构筑物的行政处罚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35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330280004004</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对向人防工程内排放废水、废气或者倾倒废弃物的行政处罚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36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330280004005</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对毁损人防工程设施设备的行政处罚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37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330280004006</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对其他危害人防工程及设施安全或者降低人防工程防护能力行为的行政处罚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38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330280014000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对不按国家规定标准修建人防工程的行政处罚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39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330280008000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对侵占人防工程的行政处罚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40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330280019000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对防空地下室维护管理不符合要求的行政处罚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41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330280016000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对人防工程建设单位平时利用人防工程未办理登记手续的行政处罚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42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人防（民防）</w:t>
            </w:r>
          </w:p>
        </w:tc>
        <w:tc>
          <w:tcPr>
            <w:tcW w:w="1698"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330280012000</w:t>
            </w:r>
          </w:p>
        </w:tc>
        <w:tc>
          <w:tcPr>
            <w:tcW w:w="6571"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对逾期不补报防空地下室使用和维护管理协议的行政处罚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52" w:type="dxa"/>
            <w:gridSpan w:val="5"/>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left"/>
              <w:textAlignment w:val="center"/>
              <w:rPr>
                <w:rFonts w:hint="eastAsia" w:ascii="宋体" w:hAnsi="宋体" w:eastAsia="仿宋_GB2312" w:cs="仿宋_GB2312"/>
                <w:color w:val="auto"/>
                <w:kern w:val="0"/>
                <w:sz w:val="24"/>
              </w:rPr>
            </w:pPr>
            <w:r>
              <w:rPr>
                <w:rFonts w:hint="eastAsia" w:ascii="宋体" w:hAnsi="宋体" w:eastAsia="黑体" w:cs="黑体"/>
                <w:color w:val="auto"/>
                <w:kern w:val="0"/>
                <w:sz w:val="24"/>
              </w:rPr>
              <w:t>十二、地震（共</w:t>
            </w:r>
            <w:r>
              <w:rPr>
                <w:rFonts w:ascii="宋体" w:hAnsi="宋体" w:eastAsia="黑体" w:cs="黑体"/>
                <w:color w:val="auto"/>
                <w:kern w:val="0"/>
                <w:sz w:val="24"/>
              </w:rPr>
              <w:t>2</w:t>
            </w:r>
            <w:r>
              <w:rPr>
                <w:rFonts w:hint="eastAsia" w:ascii="宋体" w:hAnsi="宋体" w:eastAsia="黑体" w:cs="黑体"/>
                <w:color w:val="auto"/>
                <w:kern w:val="0"/>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防震减灾</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330297007000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对建设单位未依法进行地震安全性评价及其应用的行政处罚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防震减灾</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330297001000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对爆破单位未按规定报告的行政处罚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52" w:type="dxa"/>
            <w:gridSpan w:val="5"/>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left"/>
              <w:textAlignment w:val="center"/>
              <w:rPr>
                <w:rFonts w:hint="eastAsia" w:ascii="宋体" w:hAnsi="宋体" w:eastAsia="仿宋_GB2312" w:cs="仿宋_GB2312"/>
                <w:color w:val="auto"/>
                <w:kern w:val="0"/>
                <w:sz w:val="24"/>
              </w:rPr>
            </w:pPr>
            <w:r>
              <w:rPr>
                <w:rFonts w:hint="eastAsia" w:ascii="宋体" w:hAnsi="宋体" w:eastAsia="黑体" w:cs="黑体"/>
                <w:color w:val="auto"/>
                <w:kern w:val="0"/>
                <w:sz w:val="24"/>
              </w:rPr>
              <w:t>十三、气象（共3项）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气象</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330254025000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对涂改、伪造、倒卖、出租、出借《施放气球资质证》或者许可文件等情形的行政处罚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气象</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330254018000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对未取得施放气球资质证从事施放气球活动的行政处罚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气象</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330254027000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对违反升放无人驾驶自由气球或者系留气球活动安全管理规定的行政处罚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52" w:type="dxa"/>
            <w:gridSpan w:val="5"/>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left"/>
              <w:textAlignment w:val="center"/>
              <w:rPr>
                <w:rFonts w:hint="eastAsia" w:ascii="宋体" w:hAnsi="宋体" w:eastAsia="仿宋_GB2312" w:cs="仿宋_GB2312"/>
                <w:color w:val="auto"/>
                <w:kern w:val="0"/>
                <w:sz w:val="24"/>
              </w:rPr>
            </w:pPr>
            <w:r>
              <w:rPr>
                <w:rFonts w:hint="eastAsia" w:ascii="宋体" w:hAnsi="宋体" w:eastAsia="黑体" w:cs="黑体"/>
                <w:color w:val="auto"/>
                <w:kern w:val="0"/>
                <w:sz w:val="24"/>
              </w:rPr>
              <w:t>十四、生态环境（共1</w:t>
            </w:r>
            <w:r>
              <w:rPr>
                <w:rFonts w:hint="eastAsia" w:ascii="宋体" w:hAnsi="宋体" w:eastAsia="黑体" w:cs="黑体"/>
                <w:color w:val="auto"/>
                <w:kern w:val="0"/>
                <w:sz w:val="24"/>
                <w:lang w:val="en-US" w:eastAsia="zh-CN"/>
              </w:rPr>
              <w:t>6</w:t>
            </w:r>
            <w:r>
              <w:rPr>
                <w:rFonts w:hint="eastAsia" w:ascii="宋体" w:hAnsi="宋体" w:eastAsia="黑体" w:cs="黑体"/>
                <w:color w:val="auto"/>
                <w:kern w:val="0"/>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8"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生态环境</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330216132002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对向水体排放、倾倒工业废渣、城镇垃圾或者其他废弃物等违法行为的行政处罚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部分（划转向水体排放、倾倒工业废渣、城镇垃圾或者其他废弃物，或者在江河、湖泊、运河、渠道、水库最高水位线以下的滩地、岸坡堆放、存贮固体废弃物或者其他污染物的处罚）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生态环境</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330216227000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对饮用水水源一级保护区从事可能污染水体的活动以及个人从事可能污染水体活动的行政处罚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生态环境</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br w:type="textWrapping"/>
            </w:r>
            <w:r>
              <w:rPr>
                <w:rFonts w:hint="eastAsia" w:ascii="宋体" w:hAnsi="宋体" w:eastAsia="仿宋_GB2312" w:cs="仿宋_GB2312"/>
                <w:color w:val="auto"/>
                <w:kern w:val="0"/>
                <w:sz w:val="24"/>
              </w:rPr>
              <w:t>330216090001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对个人存放煤炭、煤矸石、煤渣、煤灰等物料，未采取防燃措施的行政处罚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部分（划转个人存放煤炭、煤矸石、煤渣、煤灰等物料，未采取防燃措施的处罚）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生态环境</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330216107002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对个人未按照规定停止燃用高污染燃料的行政处罚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部分（划转个人未按规定停止燃用高污染燃料的处罚）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生态环境</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330216310004</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对运输过程中沿途丢弃、遗撒工业固体废物行为的行政处罚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部分（划转在运输过程中沿途丢弃、遗撒工业固体废物的处罚）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生态环境</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330216203000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对将秸秆、食用菌菌糠和菌渣、废农膜随意倾倒或弃留的行政处罚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7</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生态环境</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330216182000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对从事畜禽规模养殖未及时收集、贮存、利用或者处置养殖过程中产生的畜禽粪污等固体废物的行政处罚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8</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生态环境</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330216317000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对在禁止养殖区域内建设畜禽养殖场、养殖小区的行政处罚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9</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生态环境</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330216239000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对未经处理直接向环境排放畜禽养殖废弃物或者未采取有效措施，导致畜禽养殖废弃物渗出、泄漏的行政处罚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w:t>
            </w:r>
            <w:r>
              <w:rPr>
                <w:rFonts w:hint="eastAsia" w:ascii="宋体" w:hAnsi="宋体" w:eastAsia="仿宋_GB2312" w:cs="仿宋_GB2312"/>
                <w:color w:val="auto"/>
                <w:kern w:val="0"/>
                <w:sz w:val="24"/>
                <w:lang w:val="en-US" w:eastAsia="zh-CN"/>
              </w:rPr>
              <w:t>0</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生态环境</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330216282000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对违法在人口集中和其他需特殊保护区域焚烧产生有毒有害烟尘和恶臭气体的行政处罚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w:t>
            </w:r>
            <w:r>
              <w:rPr>
                <w:rFonts w:hint="eastAsia" w:ascii="宋体" w:hAnsi="宋体" w:eastAsia="仿宋_GB2312" w:cs="仿宋_GB2312"/>
                <w:color w:val="auto"/>
                <w:kern w:val="0"/>
                <w:sz w:val="24"/>
                <w:lang w:val="en-US" w:eastAsia="zh-CN"/>
              </w:rPr>
              <w:t>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生态环境</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330216277002</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对露天焚烧秸秆、落叶等产生烟尘污染物质的行政处罚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部分（划转违法露天焚烧秸秆、落叶等产生烟尘污染物质的处罚）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w:t>
            </w:r>
            <w:r>
              <w:rPr>
                <w:rFonts w:hint="eastAsia" w:ascii="宋体" w:hAnsi="宋体" w:eastAsia="仿宋_GB2312" w:cs="仿宋_GB2312"/>
                <w:color w:val="auto"/>
                <w:kern w:val="0"/>
                <w:sz w:val="24"/>
                <w:lang w:val="en-US" w:eastAsia="zh-CN"/>
              </w:rPr>
              <w:t>2</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生态环境</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330216279001</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对经营者未安装净化设施、不正常使用净化设施的行政处罚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部分（划转未安装油烟净化设施、不正常使用油烟净化设施的处罚）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w:t>
            </w:r>
            <w:r>
              <w:rPr>
                <w:rFonts w:hint="eastAsia" w:ascii="宋体" w:hAnsi="宋体" w:eastAsia="仿宋_GB2312" w:cs="仿宋_GB2312"/>
                <w:color w:val="auto"/>
                <w:kern w:val="0"/>
                <w:sz w:val="24"/>
                <w:lang w:val="en-US" w:eastAsia="zh-CN"/>
              </w:rPr>
              <w:t>3</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生态环境</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330216281000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对在居民住宅楼、未配套设立专用烟道的商住综合楼、商住综合楼内与居住层相邻的商业楼层内新改扩建产生油烟、异味、废气的餐饮服务项目的行政处罚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w:t>
            </w:r>
            <w:r>
              <w:rPr>
                <w:rFonts w:hint="eastAsia" w:ascii="宋体" w:hAnsi="宋体" w:eastAsia="仿宋_GB2312" w:cs="仿宋_GB2312"/>
                <w:color w:val="auto"/>
                <w:kern w:val="0"/>
                <w:sz w:val="24"/>
                <w:lang w:val="en-US" w:eastAsia="zh-CN"/>
              </w:rPr>
              <w:t>4</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生态环境</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330216280000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对在当地人民政府禁止的时段和区域内露天烧烤食品或者为露天烧烤食品提供场地的行政处罚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w:t>
            </w:r>
            <w:r>
              <w:rPr>
                <w:rFonts w:hint="eastAsia" w:ascii="宋体" w:hAnsi="宋体" w:eastAsia="仿宋_GB2312" w:cs="仿宋_GB2312"/>
                <w:color w:val="auto"/>
                <w:kern w:val="0"/>
                <w:sz w:val="24"/>
                <w:lang w:val="en-US" w:eastAsia="zh-CN"/>
              </w:rPr>
              <w:t>5</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生态环境</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330216098000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对在城市市区噪声敏感建筑物集中区域内夜间进行产生环境噪声污染的建筑施工作业的行政处罚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全部（仅限城市市区；</w:t>
            </w:r>
            <w:r>
              <w:rPr>
                <w:rFonts w:ascii="宋体" w:hAnsi="宋体" w:eastAsia="仿宋_GB2312" w:cs="仿宋_GB2312"/>
                <w:color w:val="auto"/>
                <w:kern w:val="0"/>
                <w:sz w:val="24"/>
              </w:rPr>
              <w:br w:type="textWrapping"/>
            </w:r>
            <w:r>
              <w:rPr>
                <w:rFonts w:hint="eastAsia" w:ascii="宋体" w:hAnsi="宋体" w:eastAsia="仿宋_GB2312" w:cs="仿宋_GB2312"/>
                <w:color w:val="auto"/>
                <w:kern w:val="0"/>
                <w:sz w:val="24"/>
              </w:rPr>
              <w:t>省生态环境厅会同有关部门推动相关立法；各设区市立法已有明确罚则的，按各设区市设定罚款额度执行）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3" w:hRule="atLeast"/>
        </w:trPr>
        <w:tc>
          <w:tcPr>
            <w:tcW w:w="743"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ascii="宋体" w:hAnsi="宋体" w:eastAsia="仿宋_GB2312" w:cs="仿宋_GB2312"/>
                <w:color w:val="auto"/>
                <w:kern w:val="0"/>
                <w:sz w:val="24"/>
              </w:rPr>
              <w:t>1</w:t>
            </w:r>
            <w:r>
              <w:rPr>
                <w:rFonts w:hint="eastAsia" w:ascii="宋体" w:hAnsi="宋体" w:eastAsia="仿宋_GB2312" w:cs="仿宋_GB2312"/>
                <w:color w:val="auto"/>
                <w:kern w:val="0"/>
                <w:sz w:val="24"/>
                <w:lang w:val="en-US" w:eastAsia="zh-CN"/>
              </w:rPr>
              <w:t>6</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生态环境</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330216272000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对文化娱乐场所等商业经营活动造成环境噪声污染的行政处罚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全部（省生态环境厅会同有关部门推动相关立法；各设区市立法已有明确罚则的，按各设区市设定罚款额度执行）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52" w:type="dxa"/>
            <w:gridSpan w:val="5"/>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left"/>
              <w:textAlignment w:val="center"/>
              <w:rPr>
                <w:rFonts w:hint="eastAsia" w:ascii="宋体" w:hAnsi="宋体" w:eastAsia="仿宋_GB2312" w:cs="仿宋_GB2312"/>
                <w:color w:val="auto"/>
                <w:kern w:val="0"/>
                <w:sz w:val="24"/>
              </w:rPr>
            </w:pPr>
            <w:r>
              <w:rPr>
                <w:rFonts w:hint="eastAsia" w:ascii="宋体" w:hAnsi="宋体" w:eastAsia="黑体" w:cs="黑体"/>
                <w:color w:val="auto"/>
                <w:kern w:val="0"/>
                <w:sz w:val="24"/>
              </w:rPr>
              <w:t>十五、农村环境卫生（共</w:t>
            </w:r>
            <w:r>
              <w:rPr>
                <w:rFonts w:ascii="宋体" w:hAnsi="宋体" w:eastAsia="黑体" w:cs="黑体"/>
                <w:color w:val="auto"/>
                <w:kern w:val="0"/>
                <w:sz w:val="24"/>
              </w:rPr>
              <w:t>1</w:t>
            </w:r>
            <w:r>
              <w:rPr>
                <w:rFonts w:hint="eastAsia" w:ascii="宋体" w:hAnsi="宋体" w:eastAsia="黑体" w:cs="黑体"/>
                <w:color w:val="auto"/>
                <w:kern w:val="0"/>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7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1</w:t>
            </w:r>
          </w:p>
        </w:tc>
        <w:tc>
          <w:tcPr>
            <w:tcW w:w="1443"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农村环境卫生</w:t>
            </w:r>
          </w:p>
        </w:tc>
        <w:tc>
          <w:tcPr>
            <w:tcW w:w="1698"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330220049000</w:t>
            </w:r>
          </w:p>
        </w:tc>
        <w:tc>
          <w:tcPr>
            <w:tcW w:w="6571" w:type="dxa"/>
            <w:vAlign w:val="center"/>
          </w:tcPr>
          <w:p>
            <w:pPr>
              <w:keepNext w:val="0"/>
              <w:keepLines w:val="0"/>
              <w:pageBreakBefore w:val="0"/>
              <w:widowControl w:val="0"/>
              <w:kinsoku/>
              <w:wordWrap/>
              <w:topLinePunct w:val="0"/>
              <w:bidi w:val="0"/>
              <w:adjustRightInd w:val="0"/>
              <w:snapToGrid w:val="0"/>
              <w:spacing w:beforeAutospacing="0" w:afterAutospacing="0" w:line="240" w:lineRule="auto"/>
              <w:jc w:val="center"/>
              <w:rPr>
                <w:rFonts w:hint="eastAsia" w:ascii="宋体" w:hAnsi="宋体" w:eastAsia="仿宋_GB2312" w:cs="仿宋_GB2312"/>
                <w:color w:val="auto"/>
                <w:kern w:val="0"/>
                <w:sz w:val="24"/>
                <w:szCs w:val="24"/>
                <w:lang w:val="en-US" w:eastAsia="zh-CN" w:bidi="ar-SA"/>
              </w:rPr>
            </w:pPr>
            <w:r>
              <w:rPr>
                <w:rFonts w:hint="eastAsia" w:ascii="宋体" w:hAnsi="宋体" w:eastAsia="仿宋_GB2312" w:cs="仿宋_GB2312"/>
                <w:color w:val="auto"/>
                <w:kern w:val="0"/>
                <w:sz w:val="24"/>
              </w:rPr>
              <w:t>对在实行城市市容和环境卫生管理的区域外，随意倾倒或者堆放生活垃圾、餐厨垃圾、建筑垃圾等废弃物或者废旧物品的行政处罚</w:t>
            </w:r>
          </w:p>
        </w:tc>
        <w:tc>
          <w:tcPr>
            <w:tcW w:w="3197" w:type="dxa"/>
            <w:vAlign w:val="center"/>
          </w:tcPr>
          <w:p>
            <w:pPr>
              <w:keepNext w:val="0"/>
              <w:keepLines w:val="0"/>
              <w:pageBreakBefore w:val="0"/>
              <w:widowControl w:val="0"/>
              <w:kinsoku/>
              <w:wordWrap/>
              <w:overflowPunct w:val="0"/>
              <w:topLinePunct w:val="0"/>
              <w:bidi w:val="0"/>
              <w:adjustRightInd w:val="0"/>
              <w:snapToGrid w:val="0"/>
              <w:spacing w:beforeAutospacing="0" w:afterAutospacing="0" w:line="240" w:lineRule="auto"/>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rPr>
              <w:t>全部</w:t>
            </w:r>
          </w:p>
        </w:tc>
      </w:tr>
      <w:bookmarkEnd w:id="0"/>
    </w:tbl>
    <w:p/>
    <w:sectPr>
      <w:headerReference r:id="rId3" w:type="default"/>
      <w:footerReference r:id="rId4" w:type="default"/>
      <w:pgSz w:w="16838" w:h="23811"/>
      <w:pgMar w:top="1701" w:right="1701" w:bottom="1701" w:left="1701" w:header="851" w:footer="1361"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简小标宋">
    <w:altName w:val="宋体"/>
    <w:panose1 w:val="00000000000000000000"/>
    <w:charset w:val="86"/>
    <w:family w:val="modern"/>
    <w:pitch w:val="default"/>
    <w:sig w:usb0="00000000" w:usb1="00000000" w:usb2="00000010" w:usb3="00000000" w:csb0="00040000" w:csb1="00000000"/>
  </w:font>
  <w:font w:name="Noto Sans CJK JP Black">
    <w:altName w:val="Arial"/>
    <w:panose1 w:val="00000000000000000000"/>
    <w:charset w:val="00"/>
    <w:family w:val="swiss"/>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27</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4"/>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27</w:t>
                    </w:r>
                    <w:r>
                      <w:rPr>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hideSpellingErrors/>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47"/>
    <w:rsid w:val="00012574"/>
    <w:rsid w:val="00012FDB"/>
    <w:rsid w:val="00047F73"/>
    <w:rsid w:val="00090CA8"/>
    <w:rsid w:val="000B254C"/>
    <w:rsid w:val="000F3D62"/>
    <w:rsid w:val="0010570C"/>
    <w:rsid w:val="001058AD"/>
    <w:rsid w:val="00137ABF"/>
    <w:rsid w:val="001609F5"/>
    <w:rsid w:val="0016723F"/>
    <w:rsid w:val="00167C1D"/>
    <w:rsid w:val="0019078C"/>
    <w:rsid w:val="00191423"/>
    <w:rsid w:val="001E262A"/>
    <w:rsid w:val="001F264A"/>
    <w:rsid w:val="0021583A"/>
    <w:rsid w:val="00243746"/>
    <w:rsid w:val="00282D17"/>
    <w:rsid w:val="002B7ED7"/>
    <w:rsid w:val="002C2B79"/>
    <w:rsid w:val="003073B6"/>
    <w:rsid w:val="00337017"/>
    <w:rsid w:val="0035024F"/>
    <w:rsid w:val="0036027A"/>
    <w:rsid w:val="003B1DE6"/>
    <w:rsid w:val="003C1B3F"/>
    <w:rsid w:val="004526D8"/>
    <w:rsid w:val="00453497"/>
    <w:rsid w:val="004714CE"/>
    <w:rsid w:val="004746A6"/>
    <w:rsid w:val="00482E32"/>
    <w:rsid w:val="004D54C2"/>
    <w:rsid w:val="004F16DE"/>
    <w:rsid w:val="004F6CC6"/>
    <w:rsid w:val="005E2C63"/>
    <w:rsid w:val="00603605"/>
    <w:rsid w:val="00623D27"/>
    <w:rsid w:val="006321A8"/>
    <w:rsid w:val="00637C47"/>
    <w:rsid w:val="00656776"/>
    <w:rsid w:val="00667412"/>
    <w:rsid w:val="006B60C7"/>
    <w:rsid w:val="006B76CE"/>
    <w:rsid w:val="006D2AE8"/>
    <w:rsid w:val="006D6FC0"/>
    <w:rsid w:val="00744EEF"/>
    <w:rsid w:val="00756F3A"/>
    <w:rsid w:val="00790448"/>
    <w:rsid w:val="007C564D"/>
    <w:rsid w:val="007D52E2"/>
    <w:rsid w:val="007F1070"/>
    <w:rsid w:val="007F263C"/>
    <w:rsid w:val="00823D66"/>
    <w:rsid w:val="008718DC"/>
    <w:rsid w:val="00884302"/>
    <w:rsid w:val="00895F21"/>
    <w:rsid w:val="008A4404"/>
    <w:rsid w:val="008B0AD8"/>
    <w:rsid w:val="008B6B34"/>
    <w:rsid w:val="008B7FA7"/>
    <w:rsid w:val="008F06C1"/>
    <w:rsid w:val="0092572B"/>
    <w:rsid w:val="009510A2"/>
    <w:rsid w:val="00985D91"/>
    <w:rsid w:val="009947DA"/>
    <w:rsid w:val="009D00EB"/>
    <w:rsid w:val="009D5AB3"/>
    <w:rsid w:val="009D671B"/>
    <w:rsid w:val="009E294F"/>
    <w:rsid w:val="00A2045B"/>
    <w:rsid w:val="00A302BC"/>
    <w:rsid w:val="00A3060C"/>
    <w:rsid w:val="00A32D21"/>
    <w:rsid w:val="00A61DCD"/>
    <w:rsid w:val="00A63292"/>
    <w:rsid w:val="00A71A1C"/>
    <w:rsid w:val="00A77399"/>
    <w:rsid w:val="00A94304"/>
    <w:rsid w:val="00AC58DA"/>
    <w:rsid w:val="00AC5BF4"/>
    <w:rsid w:val="00B54950"/>
    <w:rsid w:val="00B956F9"/>
    <w:rsid w:val="00BA3514"/>
    <w:rsid w:val="00BA4E00"/>
    <w:rsid w:val="00BA72A4"/>
    <w:rsid w:val="00BC0E82"/>
    <w:rsid w:val="00C109B1"/>
    <w:rsid w:val="00C501F6"/>
    <w:rsid w:val="00CE7BFB"/>
    <w:rsid w:val="00D209F6"/>
    <w:rsid w:val="00D3282D"/>
    <w:rsid w:val="00D36802"/>
    <w:rsid w:val="00D80595"/>
    <w:rsid w:val="00D92BAB"/>
    <w:rsid w:val="00E05C6E"/>
    <w:rsid w:val="00E1088E"/>
    <w:rsid w:val="00E116D1"/>
    <w:rsid w:val="00E32ECE"/>
    <w:rsid w:val="00E4359F"/>
    <w:rsid w:val="00E472F1"/>
    <w:rsid w:val="00E71D46"/>
    <w:rsid w:val="00E93203"/>
    <w:rsid w:val="00EF47AC"/>
    <w:rsid w:val="00F56D64"/>
    <w:rsid w:val="00FA406F"/>
    <w:rsid w:val="00FA5A68"/>
    <w:rsid w:val="00FB6A66"/>
    <w:rsid w:val="00FE3056"/>
    <w:rsid w:val="02CB2A11"/>
    <w:rsid w:val="02EE4EF7"/>
    <w:rsid w:val="03C97653"/>
    <w:rsid w:val="04AF1142"/>
    <w:rsid w:val="05B949DE"/>
    <w:rsid w:val="0778337F"/>
    <w:rsid w:val="07D526A3"/>
    <w:rsid w:val="083E4015"/>
    <w:rsid w:val="085D53E4"/>
    <w:rsid w:val="08C57954"/>
    <w:rsid w:val="08FD629C"/>
    <w:rsid w:val="0A4F3E22"/>
    <w:rsid w:val="0D25669B"/>
    <w:rsid w:val="0F140877"/>
    <w:rsid w:val="110E1904"/>
    <w:rsid w:val="112742DB"/>
    <w:rsid w:val="116A00AE"/>
    <w:rsid w:val="14DE20FA"/>
    <w:rsid w:val="15506FA8"/>
    <w:rsid w:val="17387CD7"/>
    <w:rsid w:val="19705F5E"/>
    <w:rsid w:val="1DEF506F"/>
    <w:rsid w:val="1E180405"/>
    <w:rsid w:val="1F7C10EC"/>
    <w:rsid w:val="21705D2B"/>
    <w:rsid w:val="24B87B27"/>
    <w:rsid w:val="24D47D0E"/>
    <w:rsid w:val="259F23E4"/>
    <w:rsid w:val="28045374"/>
    <w:rsid w:val="2A3B4BBC"/>
    <w:rsid w:val="2B1635CA"/>
    <w:rsid w:val="2B7054C7"/>
    <w:rsid w:val="2BCA10A8"/>
    <w:rsid w:val="2D7A48E9"/>
    <w:rsid w:val="2E9F6BBC"/>
    <w:rsid w:val="2FFD2B55"/>
    <w:rsid w:val="326527EA"/>
    <w:rsid w:val="36257B74"/>
    <w:rsid w:val="36506981"/>
    <w:rsid w:val="386E3B18"/>
    <w:rsid w:val="39896681"/>
    <w:rsid w:val="3CA959F7"/>
    <w:rsid w:val="3E727BAC"/>
    <w:rsid w:val="3FF344CB"/>
    <w:rsid w:val="403E2EC2"/>
    <w:rsid w:val="408D4643"/>
    <w:rsid w:val="40C26C22"/>
    <w:rsid w:val="42665653"/>
    <w:rsid w:val="47E11CAD"/>
    <w:rsid w:val="4838706F"/>
    <w:rsid w:val="4A2144BC"/>
    <w:rsid w:val="4A646B4C"/>
    <w:rsid w:val="4A7F28FD"/>
    <w:rsid w:val="4AF4406F"/>
    <w:rsid w:val="4BEC1221"/>
    <w:rsid w:val="4F685181"/>
    <w:rsid w:val="5065661F"/>
    <w:rsid w:val="51A52D12"/>
    <w:rsid w:val="52101B86"/>
    <w:rsid w:val="53455CEE"/>
    <w:rsid w:val="53530A7C"/>
    <w:rsid w:val="56C22404"/>
    <w:rsid w:val="581E2A6D"/>
    <w:rsid w:val="58F04E88"/>
    <w:rsid w:val="5B1D7D92"/>
    <w:rsid w:val="5D9705B9"/>
    <w:rsid w:val="5F1B320A"/>
    <w:rsid w:val="5FF76782"/>
    <w:rsid w:val="61D62706"/>
    <w:rsid w:val="620839EA"/>
    <w:rsid w:val="689B12D3"/>
    <w:rsid w:val="695502D7"/>
    <w:rsid w:val="6A786F6B"/>
    <w:rsid w:val="6CCF7E70"/>
    <w:rsid w:val="6D6741FD"/>
    <w:rsid w:val="6F9429D4"/>
    <w:rsid w:val="702E419B"/>
    <w:rsid w:val="731B5A00"/>
    <w:rsid w:val="741569A2"/>
    <w:rsid w:val="757C6BB7"/>
    <w:rsid w:val="771B39F9"/>
    <w:rsid w:val="77890AA4"/>
    <w:rsid w:val="7BA95FB9"/>
    <w:rsid w:val="7D20128A"/>
    <w:rsid w:val="7F58719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Body Text"/>
    <w:basedOn w:val="1"/>
    <w:link w:val="12"/>
    <w:qFormat/>
    <w:uiPriority w:val="99"/>
    <w:pPr>
      <w:jc w:val="center"/>
    </w:pPr>
    <w:rPr>
      <w:rFonts w:eastAsia="文星简小标宋"/>
      <w:sz w:val="44"/>
      <w:szCs w:val="20"/>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99"/>
    <w:rPr>
      <w:rFonts w:cs="Times New Roman"/>
    </w:rPr>
  </w:style>
  <w:style w:type="character" w:styleId="11">
    <w:name w:val="Hyperlink"/>
    <w:basedOn w:val="9"/>
    <w:qFormat/>
    <w:uiPriority w:val="99"/>
    <w:rPr>
      <w:rFonts w:cs="Times New Roman"/>
      <w:color w:val="0000FF"/>
      <w:u w:val="single"/>
    </w:rPr>
  </w:style>
  <w:style w:type="character" w:customStyle="1" w:styleId="12">
    <w:name w:val="正文文本 Char"/>
    <w:basedOn w:val="9"/>
    <w:link w:val="3"/>
    <w:qFormat/>
    <w:locked/>
    <w:uiPriority w:val="99"/>
    <w:rPr>
      <w:rFonts w:ascii="Times New Roman" w:hAnsi="Times New Roman" w:eastAsia="文星简小标宋" w:cs="Times New Roman"/>
      <w:sz w:val="20"/>
      <w:szCs w:val="20"/>
    </w:rPr>
  </w:style>
  <w:style w:type="character" w:customStyle="1" w:styleId="13">
    <w:name w:val="页脚 Char"/>
    <w:basedOn w:val="9"/>
    <w:link w:val="4"/>
    <w:qFormat/>
    <w:locked/>
    <w:uiPriority w:val="99"/>
    <w:rPr>
      <w:rFonts w:cs="Times New Roman"/>
      <w:sz w:val="18"/>
      <w:szCs w:val="18"/>
    </w:rPr>
  </w:style>
  <w:style w:type="character" w:customStyle="1" w:styleId="14">
    <w:name w:val="页眉 Char"/>
    <w:basedOn w:val="9"/>
    <w:link w:val="5"/>
    <w:qFormat/>
    <w:locked/>
    <w:uiPriority w:val="99"/>
    <w:rPr>
      <w:rFonts w:cs="Times New Roman"/>
      <w:sz w:val="18"/>
      <w:szCs w:val="18"/>
    </w:rPr>
  </w:style>
  <w:style w:type="character" w:customStyle="1" w:styleId="15">
    <w:name w:val="NormalCharacter"/>
    <w:semiHidden/>
    <w:qFormat/>
    <w:uiPriority w:val="99"/>
  </w:style>
  <w:style w:type="paragraph" w:styleId="16">
    <w:name w:val="List Paragraph"/>
    <w:basedOn w:val="1"/>
    <w:qFormat/>
    <w:uiPriority w:val="99"/>
    <w:pPr>
      <w:ind w:firstLine="420" w:firstLineChars="200"/>
    </w:pPr>
  </w:style>
  <w:style w:type="paragraph" w:customStyle="1" w:styleId="17">
    <w:name w:val="Table Paragraph"/>
    <w:basedOn w:val="1"/>
    <w:qFormat/>
    <w:uiPriority w:val="1"/>
    <w:pPr>
      <w:autoSpaceDE w:val="0"/>
      <w:autoSpaceDN w:val="0"/>
      <w:ind w:left="109"/>
      <w:jc w:val="center"/>
    </w:pPr>
    <w:rPr>
      <w:rFonts w:ascii="Noto Sans CJK JP Black" w:hAnsi="Noto Sans CJK JP Black" w:eastAsia="Noto Sans CJK JP Black" w:cs="Noto Sans CJK JP Black"/>
      <w:kern w:val="0"/>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31CAB5-8323-4510-BB7E-F5EB9213DA5C}">
  <ds:schemaRefs/>
</ds:datastoreItem>
</file>

<file path=docProps/app.xml><?xml version="1.0" encoding="utf-8"?>
<Properties xmlns="http://schemas.openxmlformats.org/officeDocument/2006/extended-properties" xmlns:vt="http://schemas.openxmlformats.org/officeDocument/2006/docPropsVTypes">
  <Template>Normal</Template>
  <Pages>40</Pages>
  <Words>7360</Words>
  <Characters>41953</Characters>
  <Lines>349</Lines>
  <Paragraphs>98</Paragraphs>
  <TotalTime>19</TotalTime>
  <ScaleCrop>false</ScaleCrop>
  <LinksUpToDate>false</LinksUpToDate>
  <CharactersWithSpaces>49215</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2020-09-23T22:50:00Z</dcterms:created>
  <dc:creator>Windows 用户</dc:creator>
  <cp:lastModifiedBy>沈晓燕</cp:lastModifiedBy>
  <dcterms:modified xsi:type="dcterms:W3CDTF">2021-12-22T07:13:10Z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11B66BEECD9D4B1AA8F903DCF44575EF</vt:lpwstr>
  </property>
</Properties>
</file>