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right"/>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松阳县三都乡卫生院</w:t>
      </w:r>
      <w:r>
        <w:rPr>
          <w:rFonts w:hint="eastAsia" w:ascii="方正小标宋简体" w:hAnsi="方正小标宋简体" w:eastAsia="方正小标宋简体" w:cs="方正小标宋简体"/>
          <w:bCs/>
          <w:spacing w:val="15"/>
          <w:sz w:val="44"/>
          <w:szCs w:val="44"/>
          <w:highlight w:val="none"/>
          <w:lang w:val="en-US" w:eastAsia="zh-CN"/>
        </w:rPr>
        <w:t>2023</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8"/>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3840" w:firstLineChars="1200"/>
        <w:jc w:val="both"/>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Fonts w:hint="eastAsia" w:ascii="黑体" w:eastAsia="黑体"/>
          <w:color w:val="000000"/>
          <w:sz w:val="32"/>
          <w:highlight w:val="none"/>
          <w:lang w:eastAsia="zh-CN"/>
        </w:rPr>
        <w:t>、松阳县三都乡卫生院</w:t>
      </w:r>
      <w:r>
        <w:rPr>
          <w:rStyle w:val="8"/>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松阳县三都乡卫生院</w:t>
      </w:r>
      <w:r>
        <w:rPr>
          <w:rStyle w:val="8"/>
          <w:rFonts w:hint="eastAsia" w:ascii="黑体" w:eastAsia="黑体"/>
          <w:b w:val="0"/>
          <w:color w:val="000000"/>
          <w:sz w:val="32"/>
          <w:szCs w:val="32"/>
          <w:highlight w:val="none"/>
          <w:lang w:val="en-US" w:eastAsia="zh-CN"/>
        </w:rPr>
        <w:t>单位</w:t>
      </w:r>
      <w:r>
        <w:rPr>
          <w:rStyle w:val="8"/>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关于松阳县三都乡卫生院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关于松阳县三都乡卫生院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关于松阳县三都乡卫生院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关于松阳县三都乡卫生院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（五）关于松阳县三都乡卫生院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关于松阳县三都乡卫生院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（七）关于松阳县三都乡卫生院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（八）关于松阳县三都乡卫生院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（九）关于松阳县三都乡卫生院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hAnsi="Calibri" w:eastAsia="黑体" w:cs="Times New Roman"/>
          <w:b w:val="0"/>
          <w:color w:val="000000"/>
          <w:kern w:val="2"/>
          <w:sz w:val="32"/>
          <w:szCs w:val="32"/>
          <w:highlight w:val="none"/>
          <w:lang w:val="en-US" w:eastAsia="zh-CN" w:bidi="ar-SA"/>
        </w:rPr>
      </w:pPr>
      <w:r>
        <w:rPr>
          <w:rStyle w:val="8"/>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四、</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松阳县三都乡卫生院</w:t>
      </w:r>
      <w:r>
        <w:rPr>
          <w:rStyle w:val="8"/>
          <w:rFonts w:hint="eastAsia" w:ascii="黑体" w:eastAsia="黑体"/>
          <w:b w:val="0"/>
          <w:color w:val="000000"/>
          <w:sz w:val="32"/>
          <w:szCs w:val="32"/>
          <w:highlight w:val="none"/>
          <w:lang w:val="en-US" w:eastAsia="zh-CN"/>
        </w:rPr>
        <w:t>单位</w:t>
      </w:r>
      <w:r>
        <w:rPr>
          <w:rStyle w:val="8"/>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（一）2023年县级单位收支预算总表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（二）2023年县级单位收入预算总表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（三）2023年县级单位支出预算总表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（四）2023年县级单位财政拨款收支预算总表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（五）2023年县级单位一般公共预算支出表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（六）2023年县级单位一般公共预算基本支出表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（七）2023年县级单位一般公共预算“三公”经费支出表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（八）2023年县级单位政府性基金预算支出表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（九）2023年县级单位国有资本经营预算支出表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（十）2023年县级单位项目支出预算表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r>
        <w:rPr>
          <w:rStyle w:val="8"/>
          <w:rFonts w:hint="eastAsia" w:ascii="黑体" w:eastAsia="黑体"/>
          <w:b w:val="0"/>
          <w:color w:val="000000"/>
          <w:sz w:val="32"/>
          <w:szCs w:val="32"/>
          <w:highlight w:val="none"/>
        </w:rPr>
        <w:t>一、</w:t>
      </w:r>
      <w:r>
        <w:rPr>
          <w:rStyle w:val="8"/>
          <w:rFonts w:hint="eastAsia" w:ascii="黑体" w:eastAsia="黑体"/>
          <w:b w:val="0"/>
          <w:color w:val="000000"/>
          <w:sz w:val="32"/>
          <w:szCs w:val="32"/>
          <w:highlight w:val="none"/>
          <w:lang w:eastAsia="zh-CN"/>
        </w:rPr>
        <w:t>松阳县三都乡卫生院</w:t>
      </w:r>
      <w:r>
        <w:rPr>
          <w:rStyle w:val="8"/>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Cs/>
          <w:sz w:val="32"/>
          <w:szCs w:val="32"/>
          <w:highlight w:val="none"/>
          <w:lang w:eastAsia="zh-CN"/>
        </w:rPr>
      </w:pPr>
      <w:r>
        <w:rPr>
          <w:rFonts w:hint="eastAsia" w:ascii="仿宋_GB2312" w:eastAsia="仿宋_GB2312"/>
          <w:bCs/>
          <w:sz w:val="32"/>
          <w:szCs w:val="32"/>
          <w:highlight w:val="none"/>
          <w:lang w:eastAsia="zh-CN"/>
        </w:rPr>
        <w:t>松阳县三都乡卫生院是独立核算的乡镇卫生服务机构，属于卫生事业单位。其主要职责：为人民身体健康提供医疗与护理、保健。</w:t>
      </w:r>
    </w:p>
    <w:p>
      <w:pPr>
        <w:pStyle w:val="2"/>
        <w:ind w:firstLine="640" w:firstLineChars="200"/>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松阳县三都乡卫生院</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highlight w:val="none"/>
        </w:rPr>
      </w:pPr>
      <w:r>
        <w:rPr>
          <w:rFonts w:hint="eastAsia" w:ascii="仿宋_GB2312" w:eastAsia="仿宋_GB2312"/>
          <w:bCs/>
          <w:sz w:val="32"/>
          <w:szCs w:val="32"/>
          <w:highlight w:val="none"/>
        </w:rPr>
        <w:t>从预算单位构成看，</w:t>
      </w:r>
      <w:r>
        <w:rPr>
          <w:rFonts w:hint="eastAsia" w:ascii="仿宋_GB2312" w:eastAsia="仿宋_GB2312"/>
          <w:bCs/>
          <w:sz w:val="32"/>
          <w:szCs w:val="32"/>
          <w:highlight w:val="none"/>
          <w:lang w:eastAsia="zh-CN"/>
        </w:rPr>
        <w:t>松阳县三都乡卫生院单位</w:t>
      </w:r>
      <w:r>
        <w:rPr>
          <w:rFonts w:hint="eastAsia" w:ascii="仿宋_GB2312" w:eastAsia="仿宋_GB2312"/>
          <w:bCs/>
          <w:sz w:val="32"/>
          <w:szCs w:val="32"/>
          <w:highlight w:val="none"/>
        </w:rPr>
        <w:t>预算包括：</w:t>
      </w:r>
      <w:r>
        <w:rPr>
          <w:rFonts w:hint="eastAsia" w:ascii="仿宋_GB2312" w:eastAsia="仿宋_GB2312"/>
          <w:bCs/>
          <w:sz w:val="32"/>
          <w:szCs w:val="32"/>
          <w:highlight w:val="none"/>
          <w:lang w:eastAsia="zh-CN"/>
        </w:rPr>
        <w:t>松阳县三都乡卫生院</w:t>
      </w:r>
      <w:r>
        <w:rPr>
          <w:rFonts w:hint="eastAsia" w:ascii="仿宋_GB2312" w:eastAsia="仿宋_GB2312"/>
          <w:bCs/>
          <w:sz w:val="32"/>
          <w:szCs w:val="32"/>
          <w:highlight w:val="none"/>
        </w:rPr>
        <w:t>本级预算</w:t>
      </w:r>
      <w:r>
        <w:rPr>
          <w:rFonts w:hint="eastAsia" w:ascii="仿宋_GB2312" w:eastAsia="仿宋_GB2312"/>
          <w:bCs/>
          <w:sz w:val="32"/>
          <w:szCs w:val="32"/>
          <w:highlight w:val="none"/>
          <w:lang w:eastAsia="zh-CN"/>
        </w:rPr>
        <w:t>。松阳县三都乡卫生院内设管理机构</w:t>
      </w:r>
      <w:r>
        <w:rPr>
          <w:rFonts w:hint="eastAsia" w:ascii="仿宋_GB2312" w:eastAsia="仿宋_GB2312"/>
          <w:bCs/>
          <w:sz w:val="32"/>
          <w:szCs w:val="32"/>
          <w:highlight w:val="none"/>
          <w:lang w:val="en-US" w:eastAsia="zh-CN"/>
        </w:rPr>
        <w:t>6个：院长办公室、财务科、公共卫生办、会议室、医务科、后勤管理科等。临床医技机构12个，分别是预防保健科、全科医疗科、内科、外科、妇科、妇女保健科、儿科、儿童保健科、医学检验科、医学影像科、中医科、中西医结合科。</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8"/>
          <w:rFonts w:hint="eastAsia" w:ascii="黑体" w:eastAsia="黑体"/>
          <w:b w:val="0"/>
          <w:color w:val="000000"/>
          <w:sz w:val="32"/>
          <w:szCs w:val="32"/>
          <w:highlight w:val="none"/>
          <w:lang w:val="en-US" w:eastAsia="zh-CN"/>
        </w:rPr>
        <w:t xml:space="preserve">    </w:t>
      </w: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松阳县三都乡卫生院</w:t>
      </w:r>
      <w:r>
        <w:rPr>
          <w:rStyle w:val="8"/>
          <w:rFonts w:hint="eastAsia" w:ascii="黑体" w:eastAsia="黑体"/>
          <w:b w:val="0"/>
          <w:color w:val="000000"/>
          <w:sz w:val="32"/>
          <w:szCs w:val="32"/>
          <w:highlight w:val="none"/>
          <w:lang w:val="en-US" w:eastAsia="zh-CN"/>
        </w:rPr>
        <w:t>单位</w:t>
      </w:r>
      <w:r>
        <w:rPr>
          <w:rStyle w:val="8"/>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8"/>
          <w:rFonts w:hint="eastAsia" w:ascii="楷体_GB2312" w:hAnsi="楷体_GB2312" w:eastAsia="楷体_GB2312" w:cs="楷体_GB2312"/>
          <w:b w:val="0"/>
          <w:bCs w:val="0"/>
          <w:color w:val="000000"/>
          <w:sz w:val="32"/>
          <w:szCs w:val="32"/>
          <w:highlight w:val="none"/>
          <w:lang w:eastAsia="zh-CN"/>
        </w:rPr>
        <w:t>松阳县三都乡卫生院</w:t>
      </w:r>
      <w:r>
        <w:rPr>
          <w:rStyle w:val="8"/>
          <w:rFonts w:hint="eastAsia" w:ascii="楷体_GB2312" w:hAnsi="楷体_GB2312" w:eastAsia="楷体_GB2312" w:cs="楷体_GB2312"/>
          <w:b w:val="0"/>
          <w:bCs w:val="0"/>
          <w:color w:val="000000"/>
          <w:sz w:val="32"/>
          <w:szCs w:val="32"/>
          <w:highlight w:val="none"/>
          <w:lang w:val="en-US" w:eastAsia="zh-CN"/>
        </w:rPr>
        <w:t>2023</w:t>
      </w:r>
      <w:r>
        <w:rPr>
          <w:rStyle w:val="8"/>
          <w:rFonts w:hint="eastAsia" w:ascii="楷体_GB2312" w:hAnsi="楷体_GB2312" w:eastAsia="楷体_GB2312" w:cs="楷体_GB2312"/>
          <w:b w:val="0"/>
          <w:bCs w:val="0"/>
          <w:color w:val="000000"/>
          <w:sz w:val="32"/>
          <w:szCs w:val="32"/>
          <w:highlight w:val="none"/>
        </w:rPr>
        <w:t>年</w:t>
      </w:r>
      <w:r>
        <w:rPr>
          <w:rStyle w:val="8"/>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综合预算的原则，松阳县三都乡卫生院</w:t>
      </w:r>
      <w:r>
        <w:rPr>
          <w:rFonts w:hint="eastAsia" w:ascii="仿宋_GB2312" w:eastAsia="仿宋_GB2312"/>
          <w:color w:val="000000"/>
          <w:sz w:val="32"/>
          <w:szCs w:val="32"/>
          <w:highlight w:val="none"/>
          <w:lang w:eastAsia="zh-CN"/>
        </w:rPr>
        <w:t>所有收入和支出均纳入</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预算管理。收入包括：一般公共预算拨款收入、上年结转结余；支出包括：卫生健康支出。松阳县三都乡卫生院</w:t>
      </w:r>
      <w:r>
        <w:rPr>
          <w:rFonts w:hint="eastAsia" w:ascii="仿宋_GB2312" w:eastAsia="仿宋_GB2312"/>
          <w:color w:val="000000"/>
          <w:sz w:val="32"/>
          <w:szCs w:val="32"/>
          <w:highlight w:val="none"/>
          <w:lang w:val="en-US" w:eastAsia="zh-CN"/>
        </w:rPr>
        <w:t>2023年收支总预算52.57万元。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关于松阳县三都乡卫生院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松阳县三都乡卫生院</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52.57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比上年执行数减少</w:t>
      </w:r>
      <w:r>
        <w:rPr>
          <w:rFonts w:hint="eastAsia" w:ascii="仿宋_GB2312" w:hAnsi="仿宋_GB2312" w:eastAsia="仿宋_GB2312" w:cs="仿宋_GB2312"/>
          <w:color w:val="000000"/>
          <w:sz w:val="32"/>
          <w:szCs w:val="32"/>
          <w:highlight w:val="none"/>
          <w:lang w:val="en-US" w:eastAsia="zh-CN"/>
        </w:rPr>
        <w:t>162.14万元，下降75.5</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主要是部分基本支出由主管局统一编制预算。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上年结转</w:t>
      </w:r>
      <w:r>
        <w:rPr>
          <w:rFonts w:hint="eastAsia" w:ascii="仿宋_GB2312" w:eastAsia="仿宋_GB2312"/>
          <w:color w:val="000000"/>
          <w:sz w:val="32"/>
          <w:szCs w:val="32"/>
          <w:highlight w:val="none"/>
          <w:lang w:val="en-US" w:eastAsia="zh-CN"/>
        </w:rPr>
        <w:t>0.49万元，占0.9 %，</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52.08</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99.1%；</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关于松阳县三都乡卫生院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松阳县三都乡卫生院</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52.57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比上年执行数减少</w:t>
      </w:r>
      <w:r>
        <w:rPr>
          <w:rFonts w:hint="eastAsia" w:ascii="仿宋_GB2312" w:hAnsi="仿宋_GB2312" w:eastAsia="仿宋_GB2312" w:cs="仿宋_GB2312"/>
          <w:color w:val="000000"/>
          <w:sz w:val="32"/>
          <w:szCs w:val="32"/>
          <w:highlight w:val="none"/>
          <w:lang w:val="en-US" w:eastAsia="zh-CN"/>
        </w:rPr>
        <w:t>162.14万元，下降75</w:t>
      </w:r>
      <w:r>
        <w:rPr>
          <w:rFonts w:hint="eastAsia" w:ascii="仿宋_GB2312" w:hAnsi="仿宋_GB2312" w:eastAsia="仿宋_GB2312" w:cs="仿宋_GB2312"/>
          <w:color w:val="000000"/>
          <w:sz w:val="32"/>
          <w:highlight w:val="none"/>
          <w:lang w:val="en-US" w:eastAsia="zh-CN"/>
        </w:rPr>
        <w:t>.5</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主要是基本支出由主管局统一编制预算。</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52.57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，包括人员支出</w:t>
      </w:r>
      <w:r>
        <w:rPr>
          <w:rFonts w:hint="eastAsia" w:ascii="仿宋_GB2312" w:eastAsia="仿宋_GB2312"/>
          <w:color w:val="000000"/>
          <w:sz w:val="32"/>
          <w:szCs w:val="32"/>
          <w:highlight w:val="none"/>
          <w:lang w:val="en-US" w:eastAsia="zh-CN"/>
        </w:rPr>
        <w:t>39.38万元，占74.9 %，日常公用支出2.5万元，占4.8 %，</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10.69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20.3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关于松阳县三都乡卫生院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松阳县三都乡卫生院</w:t>
      </w:r>
      <w:r>
        <w:rPr>
          <w:rFonts w:hint="eastAsia" w:ascii="仿宋_GB2312" w:eastAsia="仿宋_GB2312"/>
          <w:color w:val="000000"/>
          <w:sz w:val="32"/>
          <w:szCs w:val="32"/>
          <w:highlight w:val="none"/>
          <w:lang w:val="en-US" w:eastAsia="zh-CN"/>
        </w:rPr>
        <w:t>2023年财政拨款收支总预算52.57万元。收入包括：一般公共预算52.08万元、上年结转结余0.49万元。支出包括：</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52.57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关于松阳县三都乡卫生院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松阳县三都乡卫生院</w:t>
      </w:r>
      <w:r>
        <w:rPr>
          <w:rFonts w:hint="eastAsia" w:ascii="仿宋_GB2312" w:hAnsi="仿宋_GB2312" w:eastAsia="仿宋_GB2312" w:cs="仿宋_GB2312"/>
          <w:color w:val="000000"/>
          <w:sz w:val="32"/>
          <w:szCs w:val="32"/>
          <w:highlight w:val="none"/>
          <w:lang w:val="en-US" w:eastAsia="zh-CN"/>
        </w:rPr>
        <w:t>2023年一般公共预算当年拨款52.57万元，比上年执行数减少103.89万元，下降66.4</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主要是部分基本支出由主管局统一编制预算。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52.57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100</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 xml:space="preserve">    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卫生健康管理事务</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其他卫生事务健康管理支出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0.49</w:t>
      </w:r>
      <w:r>
        <w:rPr>
          <w:rFonts w:hint="eastAsia" w:ascii="仿宋_GB2312" w:hAnsi="仿宋_GB2312" w:eastAsia="仿宋_GB2312" w:cs="仿宋_GB2312"/>
          <w:color w:val="000000"/>
          <w:sz w:val="32"/>
          <w:szCs w:val="32"/>
          <w:highlight w:val="none"/>
        </w:rPr>
        <w:t>万元，主要用</w:t>
      </w:r>
      <w:r>
        <w:rPr>
          <w:rFonts w:hint="eastAsia" w:ascii="仿宋_GB2312" w:hAnsi="仿宋_GB2312" w:eastAsia="仿宋_GB2312" w:cs="仿宋_GB2312"/>
          <w:color w:val="000000"/>
          <w:sz w:val="32"/>
          <w:szCs w:val="32"/>
          <w:highlight w:val="none"/>
          <w:lang w:eastAsia="zh-CN"/>
        </w:rPr>
        <w:t>于健康松阳项目等卫生健康事业管理专项工作的经费支出</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）卫生健康支出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基层医疗卫生机构</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）乡镇卫生院</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41.88</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乡镇卫生院人员经费、乡镇卫生院建设发展等项目的经费支出</w:t>
      </w:r>
      <w:r>
        <w:rPr>
          <w:rFonts w:hint="eastAsia" w:ascii="仿宋_GB2312" w:hAnsi="仿宋_GB2312" w:eastAsia="仿宋_GB2312" w:cs="仿宋_GB2312"/>
          <w:color w:val="000000"/>
          <w:sz w:val="32"/>
          <w:szCs w:val="32"/>
          <w:highlight w:val="none"/>
        </w:rPr>
        <w:t>。</w:t>
      </w:r>
    </w:p>
    <w:p>
      <w:pPr>
        <w:pStyle w:val="2"/>
        <w:rPr>
          <w:rFonts w:hint="default" w:eastAsia="仿宋_GB2312"/>
          <w:lang w:val="en-US" w:eastAsia="zh-CN"/>
        </w:rPr>
      </w:pPr>
      <w:r>
        <w:rPr>
          <w:rFonts w:hint="eastAsia" w:cs="仿宋_GB2312"/>
          <w:color w:val="000000"/>
          <w:sz w:val="32"/>
          <w:szCs w:val="32"/>
          <w:highlight w:val="none"/>
          <w:lang w:val="en-US" w:eastAsia="zh-CN"/>
        </w:rPr>
        <w:t xml:space="preserve">    （3）卫生健康支出（类）公共卫生（款）基本公共卫生服务（项）10.20万元，主要用于城镇社区基本公共卫生服务、农村基本公共卫生服务的经费支出。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关于松阳县三都乡卫生院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松阳县三都乡卫生院</w:t>
      </w:r>
      <w:r>
        <w:rPr>
          <w:rFonts w:hint="eastAsia" w:ascii="仿宋_GB2312" w:eastAsia="仿宋_GB2312"/>
          <w:color w:val="000000"/>
          <w:sz w:val="32"/>
          <w:szCs w:val="32"/>
          <w:highlight w:val="none"/>
          <w:lang w:val="en-US" w:eastAsia="zh-CN"/>
        </w:rPr>
        <w:t>2023</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41.88万元。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val="en-US" w:eastAsia="zh-CN"/>
        </w:rPr>
      </w:pPr>
      <w:r>
        <w:rPr>
          <w:rFonts w:hint="eastAsia" w:ascii="楷体_GB2312" w:hAnsi="楷体_GB2312" w:eastAsia="楷体_GB2312" w:cs="楷体_GB2312"/>
          <w:b w:val="0"/>
          <w:bCs/>
          <w:color w:val="000000"/>
          <w:sz w:val="32"/>
          <w:szCs w:val="32"/>
          <w:highlight w:val="none"/>
          <w:lang w:eastAsia="zh-CN"/>
        </w:rPr>
        <w:t>人员经费</w:t>
      </w:r>
      <w:r>
        <w:rPr>
          <w:rFonts w:hint="eastAsia" w:ascii="楷体_GB2312" w:hAnsi="楷体_GB2312" w:eastAsia="楷体_GB2312" w:cs="楷体_GB2312"/>
          <w:b w:val="0"/>
          <w:bCs/>
          <w:color w:val="000000"/>
          <w:sz w:val="32"/>
          <w:szCs w:val="32"/>
          <w:highlight w:val="none"/>
          <w:lang w:val="en-US" w:eastAsia="zh-CN"/>
        </w:rPr>
        <w:t>39.38万元，主要包括：其他工资福利支出、其他对个人和家庭的补助。</w:t>
      </w:r>
    </w:p>
    <w:p>
      <w:pPr>
        <w:pStyle w:val="2"/>
        <w:rPr>
          <w:rFonts w:hint="default"/>
          <w:lang w:val="en-US" w:eastAsia="zh-CN"/>
        </w:rPr>
      </w:pPr>
      <w:r>
        <w:rPr>
          <w:rFonts w:hint="eastAsia" w:ascii="楷体_GB2312" w:hAnsi="楷体_GB2312" w:eastAsia="楷体_GB2312" w:cs="楷体_GB2312"/>
          <w:b w:val="0"/>
          <w:bCs/>
          <w:color w:val="000000"/>
          <w:sz w:val="32"/>
          <w:szCs w:val="32"/>
          <w:highlight w:val="none"/>
          <w:lang w:val="en-US" w:eastAsia="zh-CN"/>
        </w:rPr>
        <w:t xml:space="preserve">    公用经费2.5万元，主要包括：办公费、电费、公务接待费、劳务费、委托业务费、其他商品和服务支出。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（七）关于松阳县三都乡卫生院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color w:val="000000"/>
          <w:sz w:val="32"/>
          <w:szCs w:val="32"/>
          <w:highlight w:val="none"/>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松阳县三都乡卫生院</w:t>
      </w:r>
      <w:r>
        <w:rPr>
          <w:rFonts w:hint="eastAsia" w:ascii="仿宋_GB2312" w:hAnsi="仿宋_GB2312" w:eastAsia="仿宋_GB2312" w:cs="仿宋_GB2312"/>
          <w:color w:val="000000"/>
          <w:sz w:val="32"/>
          <w:szCs w:val="32"/>
          <w:highlight w:val="none"/>
          <w:lang w:val="en-US" w:eastAsia="zh-CN"/>
        </w:rPr>
        <w:t>2023年无使用政府性基金预算拨款安排的支出。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color w:val="000000"/>
          <w:sz w:val="32"/>
          <w:szCs w:val="32"/>
          <w:highlight w:val="none"/>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松阳县三都乡卫生院</w:t>
      </w:r>
      <w:r>
        <w:rPr>
          <w:rFonts w:hint="eastAsia" w:ascii="仿宋_GB2312" w:hAnsi="仿宋_GB2312" w:eastAsia="仿宋_GB2312" w:cs="仿宋_GB2312"/>
          <w:color w:val="000000"/>
          <w:sz w:val="32"/>
          <w:szCs w:val="32"/>
          <w:highlight w:val="none"/>
          <w:lang w:val="en-US" w:eastAsia="zh-CN"/>
        </w:rPr>
        <w:t>2023年无使用国有资本经营预算拨款安排的支出。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（九）关于松阳县三都乡卫生院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eastAsia="仿宋_GB2312"/>
          <w:color w:val="000000"/>
          <w:sz w:val="32"/>
          <w:szCs w:val="32"/>
          <w:highlight w:val="none"/>
          <w:lang w:eastAsia="zh-CN"/>
        </w:rPr>
        <w:t>松阳县三都乡卫生院</w:t>
      </w:r>
      <w:r>
        <w:rPr>
          <w:rFonts w:hint="eastAsia" w:ascii="仿宋_GB2312" w:hAnsi="仿宋_GB2312" w:eastAsia="仿宋_GB2312"/>
          <w:sz w:val="32"/>
          <w:highlight w:val="none"/>
          <w:lang w:val="en-US" w:eastAsia="zh-CN"/>
        </w:rPr>
        <w:t>2023</w:t>
      </w:r>
      <w:r>
        <w:rPr>
          <w:rFonts w:hint="eastAsia" w:ascii="仿宋_GB2312" w:hAnsi="仿宋_GB2312" w:eastAsia="仿宋_GB2312"/>
          <w:sz w:val="32"/>
          <w:highlight w:val="none"/>
        </w:rPr>
        <w:t>年“三公”经费预算数为</w:t>
      </w:r>
      <w:r>
        <w:rPr>
          <w:rFonts w:hint="eastAsia" w:ascii="仿宋_GB2312" w:hAnsi="仿宋_GB2312" w:eastAsia="仿宋_GB2312"/>
          <w:sz w:val="32"/>
          <w:highlight w:val="none"/>
          <w:lang w:val="en-US" w:eastAsia="zh-CN"/>
        </w:rPr>
        <w:t>0.1</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比上年预算数增加0.1万元，增长100%，</w:t>
      </w:r>
      <w:r>
        <w:rPr>
          <w:rFonts w:hint="eastAsia" w:ascii="仿宋_GB2312" w:hAnsi="仿宋_GB2312" w:eastAsia="仿宋_GB2312"/>
          <w:sz w:val="32"/>
          <w:highlight w:val="none"/>
          <w:lang w:eastAsia="zh-CN"/>
        </w:rPr>
        <w:t>具体如下：</w:t>
      </w:r>
    </w:p>
    <w:p>
      <w:pPr>
        <w:keepNext w:val="0"/>
        <w:keepLines w:val="0"/>
        <w:pageBreakBefore w:val="0"/>
        <w:kinsoku/>
        <w:wordWrap/>
        <w:overflowPunct/>
        <w:topLinePunct w:val="0"/>
        <w:bidi w:val="0"/>
        <w:spacing w:beforeLines="0" w:afterLines="0" w:line="520" w:lineRule="exact"/>
        <w:ind w:firstLine="0" w:firstLineChars="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1.因公出国（境）费用：根据因公出国计划和实际工作需要，2023年安排因公出国（境）费用预算0万元，与上年预算数持平。</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公务接待费：</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年安排公务接待费预算</w:t>
      </w:r>
      <w:r>
        <w:rPr>
          <w:rFonts w:hint="eastAsia" w:ascii="仿宋_GB2312" w:hAnsi="仿宋_GB2312" w:eastAsia="仿宋_GB2312" w:cs="仿宋_GB2312"/>
          <w:sz w:val="32"/>
          <w:szCs w:val="32"/>
          <w:highlight w:val="none"/>
          <w:lang w:val="en-US" w:eastAsia="zh-CN"/>
        </w:rPr>
        <w:t>0.1</w:t>
      </w:r>
      <w:r>
        <w:rPr>
          <w:rFonts w:hint="eastAsia" w:ascii="仿宋_GB2312" w:hAnsi="仿宋_GB2312" w:eastAsia="仿宋_GB2312" w:cs="仿宋_GB2312"/>
          <w:sz w:val="32"/>
          <w:szCs w:val="32"/>
          <w:highlight w:val="none"/>
        </w:rPr>
        <w:t>万元，比上年</w:t>
      </w:r>
      <w:r>
        <w:rPr>
          <w:rFonts w:hint="eastAsia" w:ascii="仿宋_GB2312" w:hAnsi="仿宋_GB2312" w:eastAsia="仿宋_GB2312" w:cs="仿宋_GB2312"/>
          <w:sz w:val="32"/>
          <w:szCs w:val="32"/>
          <w:highlight w:val="none"/>
          <w:lang w:eastAsia="zh-CN"/>
        </w:rPr>
        <w:t>预算数增加</w:t>
      </w:r>
      <w:r>
        <w:rPr>
          <w:rFonts w:hint="eastAsia" w:ascii="仿宋_GB2312" w:hAnsi="仿宋_GB2312" w:eastAsia="仿宋_GB2312" w:cs="仿宋_GB2312"/>
          <w:sz w:val="32"/>
          <w:szCs w:val="32"/>
          <w:highlight w:val="none"/>
          <w:lang w:val="en-US" w:eastAsia="zh-CN"/>
        </w:rPr>
        <w:t>0.1万元，增长100</w:t>
      </w:r>
      <w:r>
        <w:rPr>
          <w:rFonts w:hint="eastAsia" w:ascii="仿宋_GB2312" w:hAnsi="仿宋_GB2312" w:eastAsia="仿宋_GB2312" w:cs="仿宋_GB2312"/>
          <w:sz w:val="32"/>
          <w:szCs w:val="32"/>
          <w:highlight w:val="none"/>
        </w:rPr>
        <w:t>%。主要用于接待支出。</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b w:val="0"/>
          <w:bCs w:val="0"/>
          <w:sz w:val="32"/>
          <w:szCs w:val="32"/>
          <w:highlight w:val="none"/>
          <w:lang w:eastAsia="zh-CN"/>
        </w:rPr>
        <w:t>的主要原因是</w:t>
      </w:r>
      <w:r>
        <w:rPr>
          <w:rFonts w:hint="eastAsia" w:ascii="仿宋_GB2312" w:hAnsi="仿宋_GB2312" w:eastAsia="仿宋_GB2312" w:cs="仿宋_GB2312"/>
          <w:b w:val="0"/>
          <w:bCs w:val="0"/>
          <w:sz w:val="32"/>
          <w:szCs w:val="32"/>
          <w:highlight w:val="none"/>
          <w:lang w:val="en-US" w:eastAsia="zh-CN"/>
        </w:rPr>
        <w:t>2022年</w:t>
      </w:r>
      <w:r>
        <w:rPr>
          <w:rFonts w:hint="eastAsia" w:ascii="仿宋_GB2312" w:hAnsi="仿宋_GB2312" w:eastAsia="仿宋_GB2312" w:cs="仿宋_GB2312"/>
          <w:b w:val="0"/>
          <w:bCs w:val="0"/>
          <w:sz w:val="32"/>
          <w:szCs w:val="32"/>
          <w:highlight w:val="none"/>
          <w:lang w:eastAsia="zh-CN"/>
        </w:rPr>
        <w:t>该项费用实行全系统总额控制，年初暂不下达到具体单位。</w:t>
      </w:r>
      <w:r>
        <w:rPr>
          <w:rFonts w:hint="eastAsia" w:ascii="仿宋_GB2312" w:hAnsi="仿宋_GB2312" w:eastAsia="仿宋_GB2312" w:cs="仿宋_GB2312"/>
          <w:b w:val="0"/>
          <w:bCs w:val="0"/>
          <w:sz w:val="32"/>
          <w:szCs w:val="32"/>
          <w:highlight w:val="none"/>
          <w:lang w:val="en-US" w:eastAsia="zh-CN"/>
        </w:rPr>
        <w:t>2023年根据预算和工作安排，年初公务接待预算直接下达本单位。</w:t>
      </w:r>
    </w:p>
    <w:p>
      <w:pPr>
        <w:pStyle w:val="2"/>
        <w:rPr>
          <w:rFonts w:hint="default"/>
          <w:lang w:val="en-US"/>
        </w:rPr>
      </w:pPr>
      <w:r>
        <w:rPr>
          <w:rFonts w:hint="eastAsia" w:cs="仿宋_GB2312"/>
          <w:b w:val="0"/>
          <w:bCs w:val="0"/>
          <w:sz w:val="32"/>
          <w:szCs w:val="32"/>
          <w:highlight w:val="none"/>
          <w:lang w:val="en-US" w:eastAsia="zh-CN"/>
        </w:rPr>
        <w:t xml:space="preserve">   3.公务用车购置及运行维护费：2023年安排公务用车购置及运行维护费预算0万元，与上年预算数持平。其中，公务用车购置支出0万元（含购置税等附加费用），主要用于经批准购置的0辆公务用车，与上年预算数持平；公务用车运行维护费支出0万元，与上年预算数持平。</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1.政采采购情况。</w:t>
      </w:r>
    </w:p>
    <w:p>
      <w:pPr>
        <w:pStyle w:val="2"/>
        <w:rPr>
          <w:rFonts w:hint="default" w:cs="仿宋_GB2312"/>
          <w:b w:val="0"/>
          <w:bCs w:val="0"/>
          <w:sz w:val="32"/>
          <w:szCs w:val="32"/>
          <w:highlight w:val="none"/>
          <w:lang w:val="en-US" w:eastAsia="zh-CN"/>
        </w:rPr>
      </w:pPr>
      <w:r>
        <w:rPr>
          <w:rFonts w:hint="eastAsia"/>
          <w:b/>
          <w:bCs/>
          <w:sz w:val="32"/>
          <w:szCs w:val="32"/>
          <w:highlight w:val="none"/>
          <w:u w:val="none"/>
          <w:lang w:val="en-US" w:eastAsia="zh-CN"/>
        </w:rPr>
        <w:t xml:space="preserve">   </w:t>
      </w:r>
      <w:r>
        <w:rPr>
          <w:rFonts w:hint="eastAsia" w:cs="仿宋_GB2312"/>
          <w:b w:val="0"/>
          <w:bCs w:val="0"/>
          <w:sz w:val="32"/>
          <w:szCs w:val="32"/>
          <w:highlight w:val="none"/>
          <w:lang w:val="en-US" w:eastAsia="zh-CN"/>
        </w:rPr>
        <w:t xml:space="preserve"> 2023年松阳县三都乡卫生院政府采购预算总额0万元，其中：政府采购货物预算0万元、政府采购工程预算0万元、政府采购服务预算0万元。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2.国有资产占有使用情况。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截至2022年12月31日，</w:t>
      </w:r>
      <w:r>
        <w:rPr>
          <w:rFonts w:hint="eastAsia" w:ascii="仿宋_GB2312" w:hAnsi="仿宋_GB2312" w:eastAsia="仿宋_GB2312" w:cs="仿宋_GB2312"/>
          <w:color w:val="auto"/>
          <w:spacing w:val="6"/>
          <w:sz w:val="32"/>
          <w:szCs w:val="32"/>
          <w:highlight w:val="none"/>
          <w:lang w:eastAsia="zh-CN"/>
        </w:rPr>
        <w:t>松阳县三都乡卫生院预算单位共有车辆</w:t>
      </w:r>
      <w:r>
        <w:rPr>
          <w:rFonts w:hint="eastAsia" w:ascii="仿宋_GB2312" w:hAnsi="仿宋_GB2312" w:eastAsia="仿宋_GB2312" w:cs="仿宋_GB2312"/>
          <w:color w:val="auto"/>
          <w:spacing w:val="6"/>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 xml:space="preserve">辆，其中，省部级领导用车0辆、机要通信用车及应急保障用车0辆、执法执勤用车0辆、特种专业技术用车0辆、老干部服务用车0辆、行政执法专用车0辆。单位价值50万元以上通用设备0台（套），单位价值100万元以上专用设备0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2023年单位预算未安排购置车辆、单位价值50万元以上通用设备及单位价值100万元以上专用设备。</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3.预算绩效情况说明。</w:t>
      </w:r>
      <w:bookmarkStart w:id="0" w:name="_GoBack"/>
      <w:bookmarkEnd w:id="0"/>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2023年松阳县三都乡卫生院其他运转类项目和特定目标类项目均实行绩效目标管理，涉及一般公共预算当年拨款10.69万元，一级项目1个。</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cs="仿宋_GB2312"/>
          <w:color w:val="auto"/>
          <w:sz w:val="32"/>
          <w:szCs w:val="32"/>
          <w:highlight w:val="none"/>
          <w:lang w:val="en-US" w:eastAsia="zh-CN"/>
        </w:rPr>
        <w:t>13.</w:t>
      </w:r>
      <w:r>
        <w:rPr>
          <w:rFonts w:ascii="仿宋_GB2312" w:hAnsi="宋体" w:eastAsia="仿宋_GB2312" w:cs="仿宋_GB2312"/>
          <w:i w:val="0"/>
          <w:caps w:val="0"/>
          <w:color w:val="000000"/>
          <w:spacing w:val="0"/>
          <w:sz w:val="31"/>
          <w:szCs w:val="31"/>
          <w:u w:val="none"/>
          <w:shd w:val="clear" w:fill="FFFFFF"/>
        </w:rPr>
        <w:t>住房保障支出</w:t>
      </w:r>
      <w:r>
        <w:rPr>
          <w:rFonts w:hint="default" w:ascii="仿宋_GB2312" w:hAnsi="宋体" w:eastAsia="仿宋_GB2312" w:cs="仿宋_GB2312"/>
          <w:i w:val="0"/>
          <w:caps w:val="0"/>
          <w:color w:val="000000"/>
          <w:spacing w:val="0"/>
          <w:sz w:val="31"/>
          <w:szCs w:val="31"/>
          <w:u w:val="none"/>
          <w:shd w:val="clear" w:fill="FFFFFF"/>
        </w:rPr>
        <w:t>（类）住房改革支出（款）住房公积金（项）：指行政事业单位按人力资源和社会保障部、财政部规定的基本工资和津贴补贴以及规定比例为职工缴纳的住房公积金。</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ascii="仿宋_GB2312" w:hAnsi="宋体" w:eastAsia="仿宋_GB2312" w:cs="仿宋_GB2312"/>
          <w:i w:val="0"/>
          <w:caps w:val="0"/>
          <w:color w:val="000000"/>
          <w:spacing w:val="0"/>
          <w:sz w:val="31"/>
          <w:szCs w:val="31"/>
          <w:u w:val="none"/>
          <w:shd w:val="clear" w:fill="FFFFFF"/>
          <w:lang w:val="en-US" w:eastAsia="zh-CN"/>
        </w:rPr>
        <w:t>14.</w:t>
      </w:r>
      <w:r>
        <w:rPr>
          <w:rFonts w:ascii="仿宋_GB2312" w:hAnsi="宋体" w:eastAsia="仿宋_GB2312" w:cs="仿宋_GB2312"/>
          <w:i w:val="0"/>
          <w:caps w:val="0"/>
          <w:color w:val="000000"/>
          <w:spacing w:val="0"/>
          <w:sz w:val="31"/>
          <w:szCs w:val="31"/>
          <w:u w:val="none"/>
          <w:shd w:val="clear" w:fill="FFFFFF"/>
        </w:rPr>
        <w:t>社会保障和就业支出</w:t>
      </w:r>
      <w:r>
        <w:rPr>
          <w:rFonts w:hint="default" w:ascii="仿宋_GB2312" w:hAnsi="宋体" w:eastAsia="仿宋_GB2312" w:cs="仿宋_GB2312"/>
          <w:i w:val="0"/>
          <w:caps w:val="0"/>
          <w:color w:val="000000"/>
          <w:spacing w:val="0"/>
          <w:sz w:val="31"/>
          <w:szCs w:val="31"/>
          <w:u w:val="none"/>
          <w:shd w:val="clear" w:fill="FFFFFF"/>
        </w:rPr>
        <w:t>（类）行政事业单位养老支出（款）机关事业单位基本养老保险缴费支出（项）：指机关事业单位实施养老保险制度由单位缴纳的基本养老保险费支出。</w:t>
      </w:r>
    </w:p>
    <w:p>
      <w:pPr>
        <w:pStyle w:val="2"/>
        <w:ind w:firstLine="640"/>
        <w:rPr>
          <w:rFonts w:hint="default" w:ascii="仿宋_GB2312" w:hAnsi="宋体" w:eastAsia="仿宋_GB2312" w:cs="仿宋_GB2312"/>
          <w:i w:val="0"/>
          <w:caps w:val="0"/>
          <w:color w:val="000000"/>
          <w:spacing w:val="0"/>
          <w:sz w:val="31"/>
          <w:szCs w:val="31"/>
          <w:u w:val="none"/>
          <w:shd w:val="clear" w:fill="FFFFFF"/>
        </w:rPr>
      </w:pPr>
      <w:r>
        <w:rPr>
          <w:rFonts w:hint="eastAsia" w:ascii="仿宋_GB2312" w:hAnsi="宋体" w:eastAsia="仿宋_GB2312" w:cs="仿宋_GB2312"/>
          <w:i w:val="0"/>
          <w:caps w:val="0"/>
          <w:color w:val="000000"/>
          <w:spacing w:val="0"/>
          <w:sz w:val="31"/>
          <w:szCs w:val="31"/>
          <w:u w:val="none"/>
          <w:shd w:val="clear" w:fill="FFFFFF"/>
          <w:lang w:val="en-US" w:eastAsia="zh-CN"/>
        </w:rPr>
        <w:t>15.</w:t>
      </w:r>
      <w:r>
        <w:rPr>
          <w:rFonts w:ascii="仿宋_GB2312" w:hAnsi="宋体" w:eastAsia="仿宋_GB2312" w:cs="仿宋_GB2312"/>
          <w:i w:val="0"/>
          <w:caps w:val="0"/>
          <w:color w:val="000000"/>
          <w:spacing w:val="0"/>
          <w:sz w:val="31"/>
          <w:szCs w:val="31"/>
          <w:u w:val="none"/>
          <w:shd w:val="clear" w:fill="FFFFFF"/>
        </w:rPr>
        <w:t>社会保障和就业支出</w:t>
      </w:r>
      <w:r>
        <w:rPr>
          <w:rFonts w:hint="default" w:ascii="仿宋_GB2312" w:hAnsi="宋体" w:eastAsia="仿宋_GB2312" w:cs="仿宋_GB2312"/>
          <w:i w:val="0"/>
          <w:caps w:val="0"/>
          <w:color w:val="000000"/>
          <w:spacing w:val="0"/>
          <w:sz w:val="31"/>
          <w:szCs w:val="31"/>
          <w:u w:val="none"/>
          <w:shd w:val="clear" w:fill="FFFFFF"/>
        </w:rPr>
        <w:t>（类）行政事业单位养老支出（款）</w:t>
      </w:r>
      <w:r>
        <w:rPr>
          <w:rFonts w:hint="eastAsia" w:hAnsi="宋体" w:cs="仿宋_GB2312"/>
          <w:i w:val="0"/>
          <w:caps w:val="0"/>
          <w:color w:val="000000"/>
          <w:spacing w:val="0"/>
          <w:sz w:val="31"/>
          <w:szCs w:val="31"/>
          <w:u w:val="none"/>
          <w:shd w:val="clear" w:fill="FFFFFF"/>
          <w:lang w:eastAsia="zh-CN"/>
        </w:rPr>
        <w:t>机关事业单位职业年金缴费支出</w:t>
      </w:r>
      <w:r>
        <w:rPr>
          <w:rFonts w:hint="default" w:ascii="仿宋_GB2312" w:hAnsi="宋体" w:eastAsia="仿宋_GB2312" w:cs="仿宋_GB2312"/>
          <w:i w:val="0"/>
          <w:caps w:val="0"/>
          <w:color w:val="000000"/>
          <w:spacing w:val="0"/>
          <w:sz w:val="31"/>
          <w:szCs w:val="31"/>
          <w:u w:val="none"/>
          <w:shd w:val="clear" w:fill="FFFFFF"/>
        </w:rPr>
        <w:t>（项）：指机关事业单位实施养老保险制度由单位</w:t>
      </w:r>
      <w:r>
        <w:rPr>
          <w:rFonts w:hint="eastAsia" w:hAnsi="宋体" w:cs="仿宋_GB2312"/>
          <w:i w:val="0"/>
          <w:caps w:val="0"/>
          <w:color w:val="000000"/>
          <w:spacing w:val="0"/>
          <w:sz w:val="31"/>
          <w:szCs w:val="31"/>
          <w:u w:val="none"/>
          <w:shd w:val="clear" w:fill="FFFFFF"/>
          <w:lang w:eastAsia="zh-CN"/>
        </w:rPr>
        <w:t>实际</w:t>
      </w:r>
      <w:r>
        <w:rPr>
          <w:rFonts w:hint="default" w:ascii="仿宋_GB2312" w:hAnsi="宋体" w:eastAsia="仿宋_GB2312" w:cs="仿宋_GB2312"/>
          <w:i w:val="0"/>
          <w:caps w:val="0"/>
          <w:color w:val="000000"/>
          <w:spacing w:val="0"/>
          <w:sz w:val="31"/>
          <w:szCs w:val="31"/>
          <w:u w:val="none"/>
          <w:shd w:val="clear" w:fill="FFFFFF"/>
        </w:rPr>
        <w:t>缴纳的</w:t>
      </w:r>
      <w:r>
        <w:rPr>
          <w:rFonts w:hint="eastAsia" w:hAnsi="宋体" w:cs="仿宋_GB2312"/>
          <w:i w:val="0"/>
          <w:caps w:val="0"/>
          <w:color w:val="000000"/>
          <w:spacing w:val="0"/>
          <w:sz w:val="31"/>
          <w:szCs w:val="31"/>
          <w:u w:val="none"/>
          <w:shd w:val="clear" w:fill="FFFFFF"/>
          <w:lang w:eastAsia="zh-CN"/>
        </w:rPr>
        <w:t>职业年金支出</w:t>
      </w:r>
      <w:r>
        <w:rPr>
          <w:rFonts w:hint="default" w:ascii="仿宋_GB2312" w:hAnsi="宋体" w:eastAsia="仿宋_GB2312" w:cs="仿宋_GB2312"/>
          <w:i w:val="0"/>
          <w:caps w:val="0"/>
          <w:color w:val="000000"/>
          <w:spacing w:val="0"/>
          <w:sz w:val="31"/>
          <w:szCs w:val="31"/>
          <w:u w:val="none"/>
          <w:shd w:val="clear" w:fill="FFFFFF"/>
        </w:rPr>
        <w:t>。</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16.卫生健康支出（类）行政事业单位医疗（款）行政单位医疗（项）：指财政部门安排的行政单位基本医疗保险缴费经费，未参加医疗保险的行政单位的公费医疗经费，按国家规定享受离休人员、红军老战士待遇人员的医疗经费。</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17.卫生健康支出（类）行政事业单位医疗（款）</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单位医疗（项）：指财政部门安排的</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单位基本医疗保险缴费经费，未参加医疗保险的</w:t>
      </w:r>
      <w:r>
        <w:rPr>
          <w:rFonts w:hint="eastAsia" w:hAnsi="宋体" w:cs="仿宋_GB2312"/>
          <w:i w:val="0"/>
          <w:caps w:val="0"/>
          <w:color w:val="000000"/>
          <w:spacing w:val="0"/>
          <w:sz w:val="31"/>
          <w:szCs w:val="31"/>
          <w:u w:val="none"/>
          <w:shd w:val="clear" w:fill="FFFFFF"/>
          <w:lang w:val="en-US" w:eastAsia="zh-CN"/>
        </w:rPr>
        <w:t>事业</w:t>
      </w:r>
      <w:r>
        <w:rPr>
          <w:rFonts w:hint="eastAsia" w:ascii="仿宋_GB2312" w:hAnsi="宋体" w:eastAsia="仿宋_GB2312" w:cs="仿宋_GB2312"/>
          <w:i w:val="0"/>
          <w:caps w:val="0"/>
          <w:color w:val="000000"/>
          <w:spacing w:val="0"/>
          <w:sz w:val="31"/>
          <w:szCs w:val="31"/>
          <w:u w:val="none"/>
          <w:shd w:val="clear" w:fill="FFFFFF"/>
          <w:lang w:val="en-US" w:eastAsia="zh-CN"/>
        </w:rPr>
        <w:t>单位的公费医疗经费，按国家规定享受离休人员待遇的医疗经费。</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18.卫生健康支出（类）基层医疗卫生机构（款）乡镇卫生院（项）：指反映用于乡镇卫生院的支出。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19.卫生健康支出（类）基层医疗卫生机构（款）其他基层医疗卫生机构支出（项）：指反映除上述项目以外的其他用于基层医疗卫生机构的支出。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20.卫生健康支出（类）公共卫生（款）疾病预防控制机构（项）：指反映卫生健康部门所属疾病预防控制机构的支出。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21.卫生健康支出（类）公共卫生（款）卫生监督机构（项）：指反映卫生健康部门所属卫生监督机构的支出。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22.卫生健康支出（类）公共卫生（款）妇幼保健机构（项）：指反映卫生健康部门所属妇幼保健机构的支出。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23.卫生健康支出（类）公共卫生（款）基本公共卫生服务（项）：指反映卫基本公共卫生服务支出。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24.卫生健康支出（类）公共卫生（款）重大公共卫生专项（项）：指反映重大疾病预防控制等重大公共卫生服务项目支出。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25.卫生健康支出（类）公共卫生（款）其他公共卫生支出（项）：指反映除上述项目以外的其他用于公共卫生方面的支出。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26.卫生健康支出（类）中医药（款）中医（民族医）药专项（项）：指反映中医（民族医）药方面的专项支出。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27.卫生健康支出（类）计划生育事务（款）计划生育服务（项）：指反映计划生育服务支出。</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28.卫生健康支出（类）行政事业单位医疗（款）行政单位医疗（项）：指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29.卫生健康支出（类）行政事业单位医疗（款）事业单位医疗（项）：指反映财政部门安排的事业单位基本医疗保险缴费经费，未参加医疗保险的事业单位的公费医疗经费，按国家规定享受离休人员、红军老战士待遇人员的医疗经费。</w:t>
      </w:r>
    </w:p>
    <w:p>
      <w:pPr>
        <w:spacing w:line="540" w:lineRule="exact"/>
        <w:ind w:firstLine="640" w:firstLineChars="200"/>
        <w:jc w:val="left"/>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30.卫生健康支出（类）其他卫生健康支出（款）其他卫生健康支出（项）：指反映除上述项目以外其他用于卫生健康方面的支出。</w:t>
      </w:r>
    </w:p>
    <w:p>
      <w:pPr>
        <w:spacing w:line="540" w:lineRule="exact"/>
        <w:ind w:firstLine="640" w:firstLineChars="200"/>
        <w:rPr>
          <w:rFonts w:hint="eastAsia" w:ascii="仿宋_GB2312" w:hAnsi="仿宋_GB2312" w:eastAsia="仿宋_GB2312" w:cs="Times New Roman"/>
          <w:sz w:val="32"/>
          <w:lang w:val="en-US" w:eastAsia="zh-CN"/>
        </w:rPr>
      </w:pPr>
      <w:r>
        <w:rPr>
          <w:rFonts w:hint="eastAsia" w:ascii="仿宋_GB2312" w:hAnsi="仿宋_GB2312" w:eastAsia="仿宋_GB2312" w:cs="Times New Roman"/>
          <w:sz w:val="32"/>
          <w:lang w:val="en-US" w:eastAsia="zh-CN"/>
        </w:rPr>
        <w:t>31.住房保障支出（类）住房改革支出（款）住房公积金（项）：指反映行政事业单位按人力资源和社会保障部、财政部规定的基本工资和津贴补贴以及规定比例为职工缴纳的住房公积金。</w:t>
      </w:r>
    </w:p>
    <w:p>
      <w:pPr>
        <w:spacing w:line="540" w:lineRule="exact"/>
        <w:ind w:firstLine="640" w:firstLineChars="200"/>
        <w:rPr>
          <w:rFonts w:hint="eastAsia" w:ascii="仿宋_GB2312" w:hAnsi="仿宋_GB2312" w:eastAsia="仿宋_GB2312" w:cs="Times New Roman"/>
          <w:sz w:val="32"/>
          <w:lang w:val="en-US" w:eastAsia="zh-CN"/>
        </w:rPr>
      </w:pPr>
    </w:p>
    <w:p>
      <w:pPr>
        <w:spacing w:line="540" w:lineRule="exact"/>
        <w:ind w:firstLine="640" w:firstLineChars="200"/>
        <w:rPr>
          <w:rFonts w:hint="eastAsia" w:ascii="仿宋_GB2312" w:hAnsi="仿宋_GB2312" w:eastAsia="仿宋_GB2312" w:cs="Times New Roman"/>
          <w:sz w:val="32"/>
          <w:lang w:val="en-US" w:eastAsia="zh-CN"/>
        </w:rPr>
      </w:pPr>
    </w:p>
    <w:p>
      <w:pPr>
        <w:spacing w:line="540" w:lineRule="exact"/>
        <w:ind w:firstLine="640" w:firstLineChars="200"/>
        <w:rPr>
          <w:rFonts w:hint="eastAsia" w:ascii="仿宋_GB2312" w:hAnsi="仿宋_GB2312" w:eastAsia="仿宋_GB2312" w:cs="Times New Roman"/>
          <w:sz w:val="32"/>
          <w:lang w:val="en-US" w:eastAsia="zh-CN"/>
        </w:rPr>
      </w:pPr>
    </w:p>
    <w:p>
      <w:pPr>
        <w:spacing w:line="540" w:lineRule="exact"/>
        <w:ind w:firstLine="640" w:firstLineChars="200"/>
        <w:rPr>
          <w:rFonts w:hint="eastAsia" w:ascii="仿宋_GB2312" w:hAnsi="仿宋_GB2312" w:eastAsia="仿宋_GB2312" w:cs="Times New Roman"/>
          <w:sz w:val="32"/>
          <w:lang w:val="en-US" w:eastAsia="zh-CN"/>
        </w:rPr>
      </w:pP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0ODRjYzcwYWViODI1MDNmNjRkMTMyMWI4YmRmZTMifQ=="/>
  </w:docVars>
  <w:rsids>
    <w:rsidRoot w:val="00000000"/>
    <w:rsid w:val="01A33AFE"/>
    <w:rsid w:val="0432483D"/>
    <w:rsid w:val="067D65EF"/>
    <w:rsid w:val="0C014F6D"/>
    <w:rsid w:val="0E590236"/>
    <w:rsid w:val="10465DDA"/>
    <w:rsid w:val="11641E21"/>
    <w:rsid w:val="125B4450"/>
    <w:rsid w:val="12AC72CA"/>
    <w:rsid w:val="16EF5067"/>
    <w:rsid w:val="1C753D25"/>
    <w:rsid w:val="1ED74D17"/>
    <w:rsid w:val="210512B6"/>
    <w:rsid w:val="245B3CCB"/>
    <w:rsid w:val="255258CA"/>
    <w:rsid w:val="27AF99D0"/>
    <w:rsid w:val="2AED4101"/>
    <w:rsid w:val="30C87F7F"/>
    <w:rsid w:val="30CF28EC"/>
    <w:rsid w:val="32FF21F7"/>
    <w:rsid w:val="3787034C"/>
    <w:rsid w:val="37892987"/>
    <w:rsid w:val="3E054CA0"/>
    <w:rsid w:val="3E663D4F"/>
    <w:rsid w:val="41260B4E"/>
    <w:rsid w:val="42CC40C6"/>
    <w:rsid w:val="44115C90"/>
    <w:rsid w:val="4413460B"/>
    <w:rsid w:val="479F1816"/>
    <w:rsid w:val="48C9653B"/>
    <w:rsid w:val="4AFA32A4"/>
    <w:rsid w:val="525102ED"/>
    <w:rsid w:val="53C00284"/>
    <w:rsid w:val="54C31518"/>
    <w:rsid w:val="55401CDD"/>
    <w:rsid w:val="55CF6795"/>
    <w:rsid w:val="56432923"/>
    <w:rsid w:val="571E649C"/>
    <w:rsid w:val="57330C36"/>
    <w:rsid w:val="5871648E"/>
    <w:rsid w:val="5BF9A05E"/>
    <w:rsid w:val="5C1C068B"/>
    <w:rsid w:val="5CA47F6C"/>
    <w:rsid w:val="61044595"/>
    <w:rsid w:val="65C85746"/>
    <w:rsid w:val="68F13985"/>
    <w:rsid w:val="6E45421E"/>
    <w:rsid w:val="6E5FE9CF"/>
    <w:rsid w:val="70457C53"/>
    <w:rsid w:val="753064B9"/>
    <w:rsid w:val="75936C2B"/>
    <w:rsid w:val="759C24D2"/>
    <w:rsid w:val="76442312"/>
    <w:rsid w:val="76DFF3BC"/>
    <w:rsid w:val="77FF0865"/>
    <w:rsid w:val="793A5ACA"/>
    <w:rsid w:val="79AD5421"/>
    <w:rsid w:val="7A100376"/>
    <w:rsid w:val="7B586AC1"/>
    <w:rsid w:val="7CFB18E8"/>
    <w:rsid w:val="7DBFC2EB"/>
    <w:rsid w:val="7EFFAD84"/>
    <w:rsid w:val="7FD36CCA"/>
    <w:rsid w:val="7FE3062C"/>
    <w:rsid w:val="A4EFBF90"/>
    <w:rsid w:val="F67558F4"/>
    <w:rsid w:val="F7FDBE55"/>
    <w:rsid w:val="FFD6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Char"/>
    <w:basedOn w:val="1"/>
    <w:link w:val="6"/>
    <w:qFormat/>
    <w:uiPriority w:val="0"/>
  </w:style>
  <w:style w:type="character" w:styleId="8">
    <w:name w:val="Strong"/>
    <w:basedOn w:val="6"/>
    <w:qFormat/>
    <w:uiPriority w:val="0"/>
    <w:rPr>
      <w:b/>
      <w:bCs/>
    </w:rPr>
  </w:style>
  <w:style w:type="character" w:styleId="9">
    <w:name w:val="page number"/>
    <w:basedOn w:val="6"/>
    <w:qFormat/>
    <w:uiPriority w:val="0"/>
  </w:style>
  <w:style w:type="character" w:styleId="10">
    <w:name w:val="FollowedHyperlink"/>
    <w:basedOn w:val="6"/>
    <w:qFormat/>
    <w:uiPriority w:val="0"/>
    <w:rPr>
      <w:color w:val="800080"/>
      <w:u w:val="none"/>
    </w:rPr>
  </w:style>
  <w:style w:type="character" w:styleId="11">
    <w:name w:val="HTML Definition"/>
    <w:basedOn w:val="6"/>
    <w:qFormat/>
    <w:uiPriority w:val="0"/>
  </w:style>
  <w:style w:type="character" w:styleId="12">
    <w:name w:val="HTML Variable"/>
    <w:basedOn w:val="6"/>
    <w:qFormat/>
    <w:uiPriority w:val="0"/>
  </w:style>
  <w:style w:type="character" w:styleId="13">
    <w:name w:val="Hyperlink"/>
    <w:basedOn w:val="6"/>
    <w:qFormat/>
    <w:uiPriority w:val="0"/>
    <w:rPr>
      <w:color w:val="0000FF"/>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paragraph" w:customStyle="1" w:styleId="16">
    <w:name w:val=" Char"/>
    <w:basedOn w:val="1"/>
    <w:link w:val="6"/>
    <w:qFormat/>
    <w:uiPriority w:val="0"/>
    <w:rPr>
      <w:rFonts w:ascii="宋体" w:hAnsi="宋体" w:cs="Courier New"/>
      <w:sz w:val="32"/>
      <w:szCs w:val="32"/>
    </w:rPr>
  </w:style>
  <w:style w:type="paragraph" w:customStyle="1" w:styleId="17">
    <w:name w:val="p0"/>
    <w:basedOn w:val="1"/>
    <w:qFormat/>
    <w:uiPriority w:val="0"/>
    <w:pPr>
      <w:widowControl/>
    </w:pPr>
    <w:rPr>
      <w:kern w:val="0"/>
      <w:szCs w:val="21"/>
    </w:rPr>
  </w:style>
  <w:style w:type="character" w:customStyle="1" w:styleId="18">
    <w:name w:val="item-middle"/>
    <w:basedOn w:val="6"/>
    <w:qFormat/>
    <w:uiPriority w:val="0"/>
  </w:style>
  <w:style w:type="character" w:customStyle="1" w:styleId="19">
    <w:name w:val="image"/>
    <w:basedOn w:val="6"/>
    <w:qFormat/>
    <w:uiPriority w:val="0"/>
  </w:style>
  <w:style w:type="character" w:customStyle="1" w:styleId="20">
    <w:name w:val="image2"/>
    <w:basedOn w:val="6"/>
    <w:qFormat/>
    <w:uiPriority w:val="0"/>
  </w:style>
  <w:style w:type="character" w:customStyle="1" w:styleId="21">
    <w:name w:val="image3"/>
    <w:basedOn w:val="6"/>
    <w:qFormat/>
    <w:uiPriority w:val="0"/>
  </w:style>
  <w:style w:type="character" w:customStyle="1" w:styleId="22">
    <w:name w:val="ui-state-hover21"/>
    <w:basedOn w:val="6"/>
    <w:qFormat/>
    <w:uiPriority w:val="0"/>
  </w:style>
  <w:style w:type="character" w:customStyle="1" w:styleId="23">
    <w:name w:val="ui-state-active5"/>
    <w:basedOn w:val="6"/>
    <w:qFormat/>
    <w:uiPriority w:val="0"/>
  </w:style>
  <w:style w:type="character" w:customStyle="1" w:styleId="24">
    <w:name w:val="ui-state-default12"/>
    <w:basedOn w:val="6"/>
    <w:qFormat/>
    <w:uiPriority w:val="0"/>
  </w:style>
  <w:style w:type="character" w:customStyle="1" w:styleId="25">
    <w:name w:val="ui-state-default13"/>
    <w:basedOn w:val="6"/>
    <w:qFormat/>
    <w:uiPriority w:val="0"/>
  </w:style>
  <w:style w:type="character" w:customStyle="1" w:styleId="26">
    <w:name w:val="clicked1"/>
    <w:basedOn w:val="6"/>
    <w:qFormat/>
    <w:uiPriority w:val="0"/>
    <w:rPr>
      <w:color w:val="000000"/>
    </w:rPr>
  </w:style>
  <w:style w:type="character" w:customStyle="1" w:styleId="27">
    <w:name w:val="clicked2"/>
    <w:basedOn w:val="6"/>
    <w:qFormat/>
    <w:uiPriority w:val="0"/>
  </w:style>
  <w:style w:type="character" w:customStyle="1" w:styleId="28">
    <w:name w:val="clicked3"/>
    <w:basedOn w:val="6"/>
    <w:qFormat/>
    <w:uiPriority w:val="0"/>
  </w:style>
  <w:style w:type="character" w:customStyle="1" w:styleId="29">
    <w:name w:val="button-hover"/>
    <w:basedOn w:val="6"/>
    <w:qFormat/>
    <w:uiPriority w:val="0"/>
  </w:style>
  <w:style w:type="character" w:customStyle="1" w:styleId="30">
    <w:name w:val="button-hover1"/>
    <w:basedOn w:val="6"/>
    <w:qFormat/>
    <w:uiPriority w:val="0"/>
  </w:style>
  <w:style w:type="character" w:customStyle="1" w:styleId="31">
    <w:name w:val="group"/>
    <w:basedOn w:val="6"/>
    <w:qFormat/>
    <w:uiPriority w:val="0"/>
  </w:style>
  <w:style w:type="character" w:customStyle="1" w:styleId="32">
    <w:name w:val="directchildrenspan"/>
    <w:basedOn w:val="6"/>
    <w:qFormat/>
    <w:uiPriority w:val="0"/>
  </w:style>
  <w:style w:type="character" w:customStyle="1" w:styleId="33">
    <w:name w:val="imgspan"/>
    <w:basedOn w:val="6"/>
    <w:qFormat/>
    <w:uiPriority w:val="0"/>
  </w:style>
  <w:style w:type="character" w:customStyle="1" w:styleId="34">
    <w:name w:val="ui-icon34"/>
    <w:basedOn w:val="6"/>
    <w:qFormat/>
    <w:uiPriority w:val="0"/>
  </w:style>
  <w:style w:type="character" w:customStyle="1" w:styleId="35">
    <w:name w:val="newstitle"/>
    <w:basedOn w:val="6"/>
    <w:qFormat/>
    <w:uiPriority w:val="0"/>
    <w:rPr>
      <w:b/>
      <w:color w:val="000000"/>
      <w:sz w:val="24"/>
      <w:szCs w:val="24"/>
    </w:rPr>
  </w:style>
  <w:style w:type="character" w:customStyle="1" w:styleId="36">
    <w:name w:val="ui-state-hover"/>
    <w:basedOn w:val="6"/>
    <w:qFormat/>
    <w:uiPriority w:val="0"/>
  </w:style>
  <w:style w:type="character" w:customStyle="1" w:styleId="37">
    <w:name w:val="image1"/>
    <w:basedOn w:val="6"/>
    <w:qFormat/>
    <w:uiPriority w:val="0"/>
  </w:style>
  <w:style w:type="character" w:customStyle="1" w:styleId="38">
    <w:name w:val="clicked"/>
    <w:basedOn w:val="6"/>
    <w:qFormat/>
    <w:uiPriority w:val="0"/>
  </w:style>
  <w:style w:type="character" w:customStyle="1" w:styleId="39">
    <w:name w:val="ui-state-active"/>
    <w:basedOn w:val="6"/>
    <w:qFormat/>
    <w:uiPriority w:val="0"/>
  </w:style>
  <w:style w:type="character" w:customStyle="1" w:styleId="40">
    <w:name w:val="ui-icon33"/>
    <w:basedOn w:val="6"/>
    <w:qFormat/>
    <w:uiPriority w:val="0"/>
  </w:style>
  <w:style w:type="character" w:customStyle="1" w:styleId="41">
    <w:name w:val="ui-state-active6"/>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3931</Words>
  <Characters>4263</Characters>
  <Lines>0</Lines>
  <Paragraphs>0</Paragraphs>
  <TotalTime>12</TotalTime>
  <ScaleCrop>false</ScaleCrop>
  <LinksUpToDate>false</LinksUpToDate>
  <CharactersWithSpaces>4318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chengws</dc:creator>
  <cp:lastModifiedBy>Administrator</cp:lastModifiedBy>
  <cp:lastPrinted>2022-02-11T18:36:00Z</cp:lastPrinted>
  <dcterms:modified xsi:type="dcterms:W3CDTF">2023-03-30T02:28:29Z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2C99EABE251C4249BC123E6FE2C30D74</vt:lpwstr>
  </property>
</Properties>
</file>