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松阳县斋坛乡卫生院</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9"/>
          <w:rFonts w:hint="eastAsia" w:ascii="黑体" w:eastAsia="黑体"/>
          <w:b w:val="0"/>
          <w:color w:val="000000"/>
          <w:sz w:val="32"/>
          <w:szCs w:val="32"/>
          <w:highlight w:val="none"/>
          <w:lang w:eastAsia="zh-CN"/>
        </w:rPr>
      </w:pPr>
    </w:p>
    <w:p>
      <w:pPr>
        <w:pStyle w:val="2"/>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松阳县斋坛乡卫生院单位</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关于松阳县斋坛乡卫生院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关于松阳县斋坛乡卫生院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关于松阳县斋坛乡卫生院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关于松阳县斋坛乡卫生院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（五）关于松阳县斋坛乡卫生院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关于松阳县斋坛乡卫生院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（七）关于松阳县斋坛乡卫生院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（八）关于松阳县斋坛乡卫生院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（九）关于松阳县斋坛乡卫生院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松阳县斋坛乡卫生院单位预算表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（一）2023年松阳县斋坛乡卫生院收支预算总表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（二）2023年松阳县斋坛乡卫生院收入预算总表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（三）2023年松阳县斋坛乡卫生院支出预算总表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（四）2023年松阳县斋坛乡卫生院财政拨款收支预算总表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（五）2023年松阳县斋坛乡卫生院一般公共预算支出表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（六）2023年松阳县斋坛乡卫生院一般公共预算基本支出表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（七）2023年松阳县斋坛乡卫生院一般公共预算“三公”经费支出表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（八）2023年松阳县斋坛乡卫生院政府性基金预算支出表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（九）2023年松阳县斋坛乡卫生院国有资本经营预算支出表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（十）2023年松阳县斋坛乡卫生院项目支出预算表</w:t>
      </w: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pacing w:line="540" w:lineRule="exact"/>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eastAsia="仿宋_GB2312"/>
          <w:bCs/>
          <w:sz w:val="32"/>
          <w:szCs w:val="32"/>
          <w:highlight w:val="none"/>
        </w:rPr>
        <w:t xml:space="preserve"> </w:t>
      </w:r>
      <w:r>
        <w:rPr>
          <w:rFonts w:hint="eastAsia" w:ascii="仿宋_GB2312" w:hAnsi="Times New Roman" w:eastAsia="仿宋_GB2312" w:cs="Times New Roman"/>
          <w:bCs/>
          <w:sz w:val="32"/>
          <w:szCs w:val="32"/>
        </w:rPr>
        <w:t>松阳县</w:t>
      </w:r>
      <w:r>
        <w:rPr>
          <w:rFonts w:hint="eastAsia" w:ascii="仿宋_GB2312" w:hAnsi="Times New Roman" w:eastAsia="仿宋_GB2312" w:cs="Times New Roman"/>
          <w:bCs/>
          <w:sz w:val="32"/>
          <w:szCs w:val="32"/>
          <w:lang w:eastAsia="zh-CN"/>
        </w:rPr>
        <w:t>斋坛乡卫生院</w:t>
      </w:r>
      <w:r>
        <w:rPr>
          <w:rFonts w:hint="eastAsia" w:ascii="仿宋_GB2312" w:hAnsi="Times New Roman" w:eastAsia="仿宋_GB2312" w:cs="Times New Roman"/>
          <w:bCs/>
          <w:sz w:val="32"/>
          <w:szCs w:val="32"/>
        </w:rPr>
        <w:t>是独立核算的</w:t>
      </w:r>
      <w:r>
        <w:rPr>
          <w:rFonts w:hint="eastAsia" w:ascii="仿宋_GB2312" w:hAnsi="Times New Roman" w:eastAsia="仿宋_GB2312" w:cs="Times New Roman"/>
          <w:bCs/>
          <w:sz w:val="32"/>
          <w:szCs w:val="32"/>
          <w:lang w:eastAsia="zh-CN"/>
        </w:rPr>
        <w:t>乡镇</w:t>
      </w:r>
      <w:r>
        <w:rPr>
          <w:rFonts w:hint="eastAsia" w:ascii="仿宋_GB2312" w:hAnsi="Times New Roman" w:eastAsia="仿宋_GB2312" w:cs="Times New Roman"/>
          <w:bCs/>
          <w:sz w:val="32"/>
          <w:szCs w:val="32"/>
        </w:rPr>
        <w:t>卫生服务机构，属于卫生事业单位。其主要职责：为人民身体健康提供医疗与护理、保健。</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spacing w:line="540" w:lineRule="exact"/>
        <w:ind w:firstLine="627" w:firstLineChars="196"/>
        <w:rPr>
          <w:rFonts w:hint="default"/>
        </w:rPr>
      </w:pPr>
      <w:r>
        <w:rPr>
          <w:rFonts w:hint="eastAsia" w:ascii="仿宋_GB2312" w:eastAsia="仿宋_GB2312"/>
          <w:bCs/>
          <w:sz w:val="32"/>
          <w:szCs w:val="32"/>
        </w:rPr>
        <w:t>从预算单位构成看，</w:t>
      </w:r>
      <w:r>
        <w:rPr>
          <w:rFonts w:hint="eastAsia" w:ascii="仿宋_GB2312" w:hAnsi="Times New Roman" w:eastAsia="仿宋_GB2312" w:cs="Times New Roman"/>
          <w:bCs/>
          <w:sz w:val="32"/>
          <w:szCs w:val="32"/>
        </w:rPr>
        <w:t>松阳县</w:t>
      </w:r>
      <w:r>
        <w:rPr>
          <w:rFonts w:hint="eastAsia" w:ascii="仿宋_GB2312" w:hAnsi="Times New Roman" w:eastAsia="仿宋_GB2312" w:cs="Times New Roman"/>
          <w:bCs/>
          <w:sz w:val="32"/>
          <w:szCs w:val="32"/>
          <w:lang w:eastAsia="zh-CN"/>
        </w:rPr>
        <w:t>斋坛乡卫生院</w:t>
      </w:r>
      <w:r>
        <w:rPr>
          <w:rFonts w:hint="eastAsia" w:ascii="仿宋_GB2312" w:eastAsia="仿宋_GB2312"/>
          <w:bCs/>
          <w:sz w:val="32"/>
          <w:szCs w:val="32"/>
          <w:lang w:eastAsia="zh-CN"/>
        </w:rPr>
        <w:t>单位</w:t>
      </w:r>
      <w:r>
        <w:rPr>
          <w:rFonts w:hint="eastAsia" w:ascii="仿宋_GB2312" w:eastAsia="仿宋_GB2312"/>
          <w:bCs/>
          <w:sz w:val="32"/>
          <w:szCs w:val="32"/>
        </w:rPr>
        <w:t>预算包括：</w:t>
      </w:r>
      <w:r>
        <w:rPr>
          <w:rFonts w:hint="eastAsia" w:ascii="仿宋_GB2312" w:hAnsi="Times New Roman" w:eastAsia="仿宋_GB2312" w:cs="Times New Roman"/>
          <w:bCs/>
          <w:sz w:val="32"/>
          <w:szCs w:val="32"/>
        </w:rPr>
        <w:t>松阳县</w:t>
      </w:r>
      <w:r>
        <w:rPr>
          <w:rFonts w:hint="eastAsia" w:ascii="仿宋_GB2312" w:hAnsi="Times New Roman" w:eastAsia="仿宋_GB2312" w:cs="Times New Roman"/>
          <w:bCs/>
          <w:sz w:val="32"/>
          <w:szCs w:val="32"/>
          <w:lang w:eastAsia="zh-CN"/>
        </w:rPr>
        <w:t>斋坛乡卫生院</w:t>
      </w:r>
      <w:r>
        <w:rPr>
          <w:rFonts w:hint="eastAsia" w:ascii="仿宋_GB2312" w:eastAsia="仿宋_GB2312"/>
          <w:bCs/>
          <w:sz w:val="32"/>
          <w:szCs w:val="32"/>
        </w:rPr>
        <w:t>本级预算。</w:t>
      </w:r>
      <w:r>
        <w:rPr>
          <w:rFonts w:hint="eastAsia" w:ascii="仿宋_GB2312" w:eastAsia="仿宋_GB2312"/>
          <w:bCs/>
          <w:sz w:val="32"/>
          <w:szCs w:val="32"/>
          <w:lang w:val="en-US" w:eastAsia="zh-CN"/>
        </w:rPr>
        <w:t>内设机构8个：</w:t>
      </w:r>
      <w:r>
        <w:rPr>
          <w:rFonts w:hint="eastAsia" w:ascii="仿宋_GB2312" w:eastAsia="仿宋_GB2312"/>
          <w:bCs/>
          <w:sz w:val="32"/>
          <w:szCs w:val="32"/>
          <w:lang w:eastAsia="zh-CN"/>
        </w:rPr>
        <w:t>预防保健科、全科医疗科、内科、妇科、妇女保健科、儿科、儿童保健科、中医科</w:t>
      </w:r>
      <w:r>
        <w:rPr>
          <w:rFonts w:hint="eastAsia" w:ascii="仿宋_GB2312" w:eastAsia="仿宋_GB2312"/>
          <w:bCs/>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val="en-US" w:eastAsia="zh-CN"/>
        </w:rPr>
        <w:t xml:space="preserve">    </w:t>
      </w: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松阳县斋坛乡卫生院单位</w:t>
      </w:r>
      <w:r>
        <w:rPr>
          <w:rStyle w:val="9"/>
          <w:rFonts w:hint="eastAsia" w:ascii="黑体" w:eastAsia="黑体"/>
          <w:b w:val="0"/>
          <w:color w:val="000000"/>
          <w:sz w:val="32"/>
          <w:szCs w:val="32"/>
          <w:highlight w:val="none"/>
        </w:rPr>
        <w:t>预算安排情况说明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松阳县斋坛乡卫生院</w:t>
      </w:r>
      <w:r>
        <w:rPr>
          <w:rStyle w:val="9"/>
          <w:rFonts w:hint="eastAsia" w:ascii="楷体_GB2312" w:hAnsi="楷体_GB2312" w:eastAsia="楷体_GB2312" w:cs="楷体_GB2312"/>
          <w:b w:val="0"/>
          <w:bCs w:val="0"/>
          <w:color w:val="000000"/>
          <w:sz w:val="32"/>
          <w:szCs w:val="32"/>
          <w:highlight w:val="none"/>
          <w:lang w:val="en-US" w:eastAsia="zh-CN"/>
        </w:rPr>
        <w:t>2023</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松阳县斋坛乡卫生院所有收入和支出均纳入单位预算管理。收入包括：一般公共预算拨款收入、上年结转结余；支出包括：卫生健康支出。松阳县斋坛乡卫生院</w:t>
      </w:r>
      <w:r>
        <w:rPr>
          <w:rFonts w:hint="eastAsia" w:ascii="仿宋_GB2312" w:eastAsia="仿宋_GB2312"/>
          <w:color w:val="000000"/>
          <w:sz w:val="32"/>
          <w:szCs w:val="32"/>
          <w:highlight w:val="none"/>
          <w:lang w:val="en-US" w:eastAsia="zh-CN"/>
        </w:rPr>
        <w:t>2023年收支总预算82.97万元。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关于松阳县斋坛乡卫生院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松阳县斋坛乡卫生院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82.97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183.44万元，下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68.9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上年结转</w:t>
      </w:r>
      <w:r>
        <w:rPr>
          <w:rFonts w:hint="eastAsia" w:ascii="仿宋_GB2312" w:eastAsia="仿宋_GB2312"/>
          <w:color w:val="000000"/>
          <w:sz w:val="32"/>
          <w:szCs w:val="32"/>
          <w:highlight w:val="none"/>
          <w:lang w:val="en-US" w:eastAsia="zh-CN"/>
        </w:rPr>
        <w:t>0.36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82.61</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99.6</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关于松阳县斋坛乡卫生院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松阳县斋坛乡卫生院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82.97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183.44万元，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68.9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1.按支出功能分类，</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82.97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highlight w:val="none"/>
          <w:lang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67.43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81.3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2.28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13.26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关于松阳县斋坛乡卫生院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松阳县斋坛乡卫生院</w:t>
      </w:r>
      <w:r>
        <w:rPr>
          <w:rFonts w:hint="eastAsia" w:ascii="仿宋_GB2312" w:eastAsia="仿宋_GB2312"/>
          <w:color w:val="000000"/>
          <w:sz w:val="32"/>
          <w:szCs w:val="32"/>
          <w:highlight w:val="none"/>
          <w:lang w:val="en-US" w:eastAsia="zh-CN"/>
        </w:rPr>
        <w:t>2023年财政拨款收支总预算82.97万元。收入包括：一般公共预算82.61万元、上年结转结余0.36万元.支出包括：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82.97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关于松阳县斋坛乡卫生院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FFFFFF" w:fill="FFFFFF" w:themeFill="background1"/>
          <w:lang w:val="en-US" w:eastAsia="zh-CN"/>
          <w14:textFill>
            <w14:solidFill>
              <w14:schemeClr w14:val="tx1"/>
            </w14:solidFill>
          </w14:textFill>
        </w:rPr>
      </w:pPr>
      <w:r>
        <w:rPr>
          <w:rFonts w:hint="eastAsia" w:ascii="仿宋_GB2312" w:hAnsi="仿宋_GB2312" w:eastAsia="仿宋_GB2312" w:cs="仿宋_GB2312"/>
          <w:color w:val="000000"/>
          <w:sz w:val="32"/>
          <w:szCs w:val="32"/>
          <w:highlight w:val="none"/>
          <w:lang w:eastAsia="zh-CN"/>
        </w:rPr>
        <w:t>松阳县斋坛乡卫生院</w:t>
      </w:r>
      <w:r>
        <w:rPr>
          <w:rFonts w:hint="eastAsia" w:ascii="仿宋_GB2312" w:hAnsi="仿宋_GB2312" w:eastAsia="仿宋_GB2312" w:cs="仿宋_GB2312"/>
          <w:color w:val="000000"/>
          <w:sz w:val="32"/>
          <w:szCs w:val="32"/>
          <w:highlight w:val="none"/>
          <w:lang w:val="en-US" w:eastAsia="zh-CN"/>
        </w:rPr>
        <w:t>2023年</w:t>
      </w:r>
      <w:r>
        <w:rPr>
          <w:rFonts w:hint="eastAsia" w:ascii="仿宋_GB2312" w:hAnsi="仿宋_GB2312" w:eastAsia="仿宋_GB2312" w:cs="仿宋_GB2312"/>
          <w:color w:val="000000" w:themeColor="text1"/>
          <w:sz w:val="32"/>
          <w:szCs w:val="32"/>
          <w:highlight w:val="none"/>
          <w:shd w:val="clear" w:color="auto" w:fill="FFFFFF" w:themeFill="background1"/>
          <w:lang w:val="en-US" w:eastAsia="zh-CN"/>
          <w14:textFill>
            <w14:solidFill>
              <w14:schemeClr w14:val="tx1"/>
            </w14:solidFill>
          </w14:textFill>
        </w:rPr>
        <w:t>一般公共预算当年拨款82.97万元，比上年执行数减少155.78万元，下</w:t>
      </w:r>
      <w:r>
        <w:rPr>
          <w:rFonts w:hint="eastAsia" w:ascii="仿宋_GB2312" w:hAnsi="仿宋_GB2312" w:eastAsia="仿宋_GB2312" w:cs="仿宋_GB2312"/>
          <w:color w:val="000000" w:themeColor="text1"/>
          <w:sz w:val="32"/>
          <w:highlight w:val="none"/>
          <w:shd w:val="clear" w:color="auto" w:fill="FFFFFF" w:themeFill="background1"/>
          <w14:textFill>
            <w14:solidFill>
              <w14:schemeClr w14:val="tx1"/>
            </w14:solidFill>
          </w14:textFill>
        </w:rPr>
        <w:t>降</w:t>
      </w:r>
      <w:r>
        <w:rPr>
          <w:rFonts w:hint="eastAsia" w:ascii="仿宋_GB2312" w:hAnsi="仿宋_GB2312" w:eastAsia="仿宋_GB2312" w:cs="仿宋_GB2312"/>
          <w:color w:val="000000" w:themeColor="text1"/>
          <w:sz w:val="32"/>
          <w:highlight w:val="none"/>
          <w:shd w:val="clear" w:color="auto" w:fill="FFFFFF" w:themeFill="background1"/>
          <w:lang w:val="en-US" w:eastAsia="zh-CN"/>
          <w14:textFill>
            <w14:solidFill>
              <w14:schemeClr w14:val="tx1"/>
            </w14:solidFill>
          </w14:textFill>
        </w:rPr>
        <w:t>65.2</w:t>
      </w:r>
      <w:r>
        <w:rPr>
          <w:rFonts w:hint="eastAsia" w:ascii="仿宋_GB2312" w:hAnsi="仿宋_GB2312" w:eastAsia="仿宋_GB2312" w:cs="仿宋_GB2312"/>
          <w:color w:val="000000" w:themeColor="text1"/>
          <w:sz w:val="32"/>
          <w:highlight w:val="none"/>
          <w:shd w:val="clear" w:color="auto" w:fill="FFFFFF" w:themeFill="background1"/>
          <w14:textFill>
            <w14:solidFill>
              <w14:schemeClr w14:val="tx1"/>
            </w14:solidFill>
          </w14:textFill>
        </w:rPr>
        <w:t>%</w:t>
      </w:r>
      <w:r>
        <w:rPr>
          <w:rFonts w:hint="eastAsia" w:ascii="仿宋_GB2312" w:hAnsi="仿宋_GB2312" w:eastAsia="仿宋_GB2312" w:cs="仿宋_GB2312"/>
          <w:color w:val="000000" w:themeColor="text1"/>
          <w:sz w:val="32"/>
          <w:highlight w:val="none"/>
          <w:shd w:val="clear" w:color="auto" w:fill="FFFFFF" w:themeFill="background1"/>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themeFill="background1"/>
          <w:lang w:val="en-US" w:eastAsia="zh-CN"/>
          <w14:textFill>
            <w14:solidFill>
              <w14:schemeClr w14:val="tx1"/>
            </w14:solidFill>
          </w14:textFill>
        </w:rPr>
        <w:t>主要是基本支出由主管局统一编制预算。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red"/>
          <w:lang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82.97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乡镇卫生院（项）</w:t>
      </w:r>
      <w:r>
        <w:rPr>
          <w:rFonts w:hint="eastAsia" w:ascii="仿宋_GB2312" w:hAnsi="仿宋_GB2312" w:eastAsia="仿宋_GB2312" w:cs="仿宋_GB2312"/>
          <w:color w:val="000000"/>
          <w:sz w:val="32"/>
          <w:szCs w:val="32"/>
          <w:highlight w:val="none"/>
          <w:lang w:val="en-US" w:eastAsia="zh-CN"/>
        </w:rPr>
        <w:t>69.71</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乡镇卫生院人员经费、乡镇卫生院建设发展等项目的经费支出。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基本公共卫生服务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12.9</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主要用于城镇社区基本公共卫生服务、农村基本公共卫生服务的经费支出。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0.36</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卫生能力建设、</w:t>
      </w:r>
      <w:r>
        <w:rPr>
          <w:rFonts w:hint="eastAsia" w:ascii="仿宋_GB2312" w:hAnsi="微软雅黑" w:eastAsia="仿宋_GB2312" w:cs="仿宋_GB2312"/>
          <w:i w:val="0"/>
          <w:caps w:val="0"/>
          <w:color w:val="000000"/>
          <w:spacing w:val="0"/>
          <w:sz w:val="31"/>
          <w:szCs w:val="31"/>
          <w:u w:val="none"/>
          <w:shd w:val="clear" w:fill="FFFFFF"/>
          <w:lang w:eastAsia="zh-CN"/>
        </w:rPr>
        <w:t>免疫规划冷链设备</w:t>
      </w:r>
      <w:r>
        <w:rPr>
          <w:rFonts w:hint="eastAsia" w:ascii="仿宋_GB2312" w:hAnsi="微软雅黑" w:eastAsia="仿宋_GB2312" w:cs="仿宋_GB2312"/>
          <w:i w:val="0"/>
          <w:caps w:val="0"/>
          <w:color w:val="000000"/>
          <w:spacing w:val="0"/>
          <w:sz w:val="31"/>
          <w:szCs w:val="31"/>
          <w:u w:val="none"/>
          <w:shd w:val="clear" w:fill="FFFFFF"/>
        </w:rPr>
        <w:t>等专项经费支出</w:t>
      </w:r>
      <w:r>
        <w:rPr>
          <w:rFonts w:hint="eastAsia" w:ascii="仿宋_GB2312" w:hAnsi="微软雅黑" w:eastAsia="仿宋_GB2312" w:cs="仿宋_GB2312"/>
          <w:i w:val="0"/>
          <w:caps w:val="0"/>
          <w:color w:val="000000"/>
          <w:spacing w:val="0"/>
          <w:sz w:val="31"/>
          <w:szCs w:val="31"/>
          <w:u w:val="none"/>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（六）</w:t>
      </w:r>
      <w:r>
        <w:rPr>
          <w:rFonts w:hint="eastAsia" w:ascii="楷体_GB2312" w:hAnsi="楷体_GB2312" w:eastAsia="楷体_GB2312" w:cs="楷体_GB2312"/>
          <w:b w:val="0"/>
          <w:bCs/>
          <w:color w:val="000000"/>
          <w:sz w:val="32"/>
          <w:szCs w:val="32"/>
          <w:highlight w:val="none"/>
          <w:lang w:eastAsia="zh-CN"/>
        </w:rPr>
        <w:t>关于松阳县斋坛乡卫生院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松阳县斋坛乡卫生院</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69.71万元。其中：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人员经费67.43万元，主要包括：其他工资福利支出、其他对个人和家庭的补助。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highlight w:val="red"/>
          <w:lang w:val="en-US" w:eastAsia="zh-CN"/>
        </w:rPr>
      </w:pPr>
      <w:r>
        <w:rPr>
          <w:rFonts w:hint="eastAsia" w:ascii="仿宋_GB2312" w:eastAsia="仿宋_GB2312" w:cs="Times New Roman"/>
          <w:b w:val="0"/>
          <w:color w:val="000000"/>
          <w:sz w:val="32"/>
          <w:szCs w:val="32"/>
          <w:highlight w:val="none"/>
          <w:lang w:val="en-US" w:eastAsia="zh-CN"/>
        </w:rPr>
        <w:t>公用经费2.28万元，主要包括：办公费、水费、电费、公务接待费、劳务费、委托业务费、其他商品和服务支出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（七）关于松阳县斋坛乡卫生院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松阳县斋坛乡卫生院</w:t>
      </w:r>
      <w:r>
        <w:rPr>
          <w:rFonts w:hint="eastAsia" w:ascii="仿宋_GB2312" w:hAnsi="仿宋_GB2312" w:eastAsia="仿宋_GB2312" w:cs="仿宋_GB2312"/>
          <w:color w:val="000000"/>
          <w:sz w:val="32"/>
          <w:szCs w:val="32"/>
          <w:highlight w:val="none"/>
          <w:lang w:val="en-US" w:eastAsia="zh-CN"/>
        </w:rPr>
        <w:t>2023年没有使用国有资本经营预</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松阳县斋坛乡卫生院</w:t>
      </w:r>
      <w:r>
        <w:rPr>
          <w:rFonts w:hint="eastAsia" w:ascii="仿宋_GB2312" w:hAnsi="仿宋_GB2312" w:eastAsia="仿宋_GB2312" w:cs="仿宋_GB2312"/>
          <w:color w:val="000000"/>
          <w:sz w:val="32"/>
          <w:szCs w:val="32"/>
          <w:highlight w:val="none"/>
          <w:lang w:val="en-US" w:eastAsia="zh-CN"/>
        </w:rPr>
        <w:t>2023年没有使用国有资本经营预</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（九）关于松阳县斋坛乡卫生院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松阳县斋坛乡卫生院</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hAnsi="仿宋_GB2312" w:eastAsia="仿宋_GB2312"/>
          <w:sz w:val="32"/>
          <w:highlight w:val="none"/>
          <w:lang w:val="en-US" w:eastAsia="zh-CN"/>
        </w:rPr>
        <w:t>0.1</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w:t>
      </w:r>
      <w:r>
        <w:rPr>
          <w:rFonts w:hint="eastAsia" w:ascii="仿宋_GB2312" w:hAnsi="仿宋_GB2312" w:eastAsia="仿宋_GB2312" w:cs="Times New Roman"/>
          <w:kern w:val="2"/>
          <w:sz w:val="32"/>
          <w:szCs w:val="20"/>
          <w:highlight w:val="none"/>
          <w:lang w:val="en-US" w:eastAsia="zh-CN" w:bidi="ar"/>
        </w:rPr>
        <w:t>0.1</w:t>
      </w:r>
      <w:r>
        <w:rPr>
          <w:rFonts w:hint="eastAsia" w:ascii="仿宋_GB2312" w:hAnsi="仿宋_GB2312" w:eastAsia="仿宋_GB2312" w:cs="Times New Roman"/>
          <w:kern w:val="2"/>
          <w:sz w:val="32"/>
          <w:szCs w:val="20"/>
          <w:highlight w:val="none"/>
          <w:shd w:val="clear" w:color="auto" w:fill="FFFFFF"/>
          <w:lang w:val="en-US" w:eastAsia="zh-CN" w:bidi="ar"/>
        </w:rPr>
        <w:t>万元，增长100%。</w:t>
      </w:r>
      <w:r>
        <w:rPr>
          <w:rFonts w:hint="eastAsia" w:ascii="仿宋_GB2312" w:hAnsi="仿宋_GB2312" w:eastAsia="仿宋_GB2312"/>
          <w:sz w:val="32"/>
          <w:highlight w:val="none"/>
          <w:lang w:eastAsia="zh-CN"/>
        </w:rPr>
        <w:t>具体如下：</w:t>
      </w:r>
    </w:p>
    <w:p>
      <w:pPr>
        <w:keepNext w:val="0"/>
        <w:keepLines w:val="0"/>
        <w:pageBreakBefore w:val="0"/>
        <w:numPr>
          <w:ilvl w:val="0"/>
          <w:numId w:val="2"/>
        </w:numPr>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上年执行数持平</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eastAsia="仿宋_GB2312"/>
          <w:color w:val="000000"/>
          <w:kern w:val="2"/>
          <w:sz w:val="32"/>
          <w:szCs w:val="32"/>
          <w:highlight w:val="none"/>
          <w:lang w:val="en-US" w:eastAsia="zh-CN"/>
        </w:rPr>
      </w:pPr>
      <w:r>
        <w:rPr>
          <w:rFonts w:hint="eastAsia" w:ascii="仿宋_GB2312" w:hAnsi="仿宋_GB2312" w:eastAsia="仿宋_GB2312" w:cs="仿宋_GB2312"/>
          <w:sz w:val="32"/>
          <w:szCs w:val="32"/>
          <w:highlight w:val="none"/>
        </w:rPr>
        <w:t>2.公务接待费：</w:t>
      </w:r>
      <w:r>
        <w:rPr>
          <w:rFonts w:hint="eastAsia" w:ascii="仿宋_GB2312" w:hAnsi="Times New Roman" w:eastAsia="仿宋_GB2312" w:cs="Times New Roman"/>
          <w:color w:val="000000"/>
          <w:kern w:val="2"/>
          <w:sz w:val="32"/>
          <w:szCs w:val="32"/>
          <w:lang w:eastAsia="zh-CN"/>
        </w:rPr>
        <w:t>202</w:t>
      </w:r>
      <w:r>
        <w:rPr>
          <w:rFonts w:hint="eastAsia" w:ascii="仿宋_GB2312" w:eastAsia="仿宋_GB2312" w:cs="Times New Roman"/>
          <w:color w:val="000000"/>
          <w:kern w:val="2"/>
          <w:sz w:val="32"/>
          <w:szCs w:val="32"/>
          <w:lang w:val="en-US" w:eastAsia="zh-CN"/>
        </w:rPr>
        <w:t>3</w:t>
      </w:r>
      <w:r>
        <w:rPr>
          <w:rFonts w:hint="eastAsia" w:ascii="仿宋_GB2312" w:hAnsi="Times New Roman" w:eastAsia="仿宋_GB2312" w:cs="Times New Roman"/>
          <w:color w:val="000000"/>
          <w:kern w:val="2"/>
          <w:sz w:val="32"/>
          <w:szCs w:val="32"/>
          <w:lang w:eastAsia="zh-CN"/>
        </w:rPr>
        <w:t>年</w:t>
      </w:r>
      <w:r>
        <w:rPr>
          <w:rFonts w:hint="eastAsia" w:ascii="仿宋_GB2312" w:hAnsi="Times New Roman" w:eastAsia="仿宋_GB2312" w:cs="Times New Roman"/>
          <w:color w:val="000000"/>
          <w:kern w:val="2"/>
          <w:sz w:val="32"/>
          <w:szCs w:val="32"/>
        </w:rPr>
        <w:t>安排公务接待费预算</w:t>
      </w:r>
      <w:r>
        <w:rPr>
          <w:rFonts w:hint="eastAsia" w:ascii="仿宋_GB2312" w:hAnsi="Times New Roman" w:eastAsia="仿宋_GB2312" w:cs="Times New Roman"/>
          <w:color w:val="000000"/>
          <w:kern w:val="2"/>
          <w:sz w:val="32"/>
          <w:szCs w:val="32"/>
          <w:lang w:val="en-US" w:eastAsia="zh-CN"/>
        </w:rPr>
        <w:t>0</w:t>
      </w:r>
      <w:r>
        <w:rPr>
          <w:rFonts w:hint="eastAsia" w:ascii="仿宋_GB2312" w:eastAsia="仿宋_GB2312" w:cs="Times New Roman"/>
          <w:color w:val="000000"/>
          <w:kern w:val="2"/>
          <w:sz w:val="32"/>
          <w:szCs w:val="32"/>
          <w:lang w:val="en-US" w:eastAsia="zh-CN"/>
        </w:rPr>
        <w:t>.1</w:t>
      </w:r>
      <w:r>
        <w:rPr>
          <w:rFonts w:hint="eastAsia" w:ascii="仿宋_GB2312" w:hAnsi="Times New Roman" w:eastAsia="仿宋_GB2312" w:cs="Times New Roman"/>
          <w:color w:val="000000"/>
          <w:kern w:val="2"/>
          <w:sz w:val="32"/>
          <w:szCs w:val="32"/>
        </w:rPr>
        <w:t>万元</w:t>
      </w:r>
      <w:r>
        <w:rPr>
          <w:rFonts w:hint="eastAsia" w:ascii="仿宋_GB2312" w:eastAsia="仿宋_GB2312"/>
          <w:sz w:val="32"/>
          <w:szCs w:val="32"/>
          <w:lang w:val="en-US"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w:t>
      </w:r>
      <w:r>
        <w:rPr>
          <w:rFonts w:hint="eastAsia" w:ascii="仿宋_GB2312" w:hAnsi="仿宋_GB2312" w:eastAsia="仿宋_GB2312" w:cs="Times New Roman"/>
          <w:kern w:val="2"/>
          <w:sz w:val="32"/>
          <w:szCs w:val="20"/>
          <w:highlight w:val="none"/>
          <w:lang w:val="en-US" w:eastAsia="zh-CN" w:bidi="ar"/>
        </w:rPr>
        <w:t>0.1</w:t>
      </w:r>
      <w:r>
        <w:rPr>
          <w:rFonts w:hint="eastAsia" w:ascii="仿宋_GB2312" w:hAnsi="仿宋_GB2312" w:eastAsia="仿宋_GB2312" w:cs="Times New Roman"/>
          <w:kern w:val="2"/>
          <w:sz w:val="32"/>
          <w:szCs w:val="20"/>
          <w:highlight w:val="none"/>
          <w:shd w:val="clear" w:color="auto" w:fill="FFFFFF"/>
          <w:lang w:val="en-US" w:eastAsia="zh-CN" w:bidi="ar"/>
        </w:rPr>
        <w:t>万元，增长100%</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highlight w:val="none"/>
        </w:rPr>
        <w:t>主要用于接待支出。</w:t>
      </w:r>
      <w:r>
        <w:rPr>
          <w:rFonts w:hint="eastAsia" w:ascii="仿宋_GB2312" w:hAnsi="仿宋_GB2312" w:eastAsia="仿宋_GB2312" w:cs="仿宋_GB2312"/>
          <w:b w:val="0"/>
          <w:bCs w:val="0"/>
          <w:color w:val="auto"/>
          <w:sz w:val="32"/>
          <w:szCs w:val="32"/>
          <w:highlight w:val="none"/>
          <w:lang w:eastAsia="zh-CN"/>
        </w:rPr>
        <w:t>增加的主要原因是</w:t>
      </w:r>
      <w:r>
        <w:rPr>
          <w:rFonts w:hint="eastAsia" w:ascii="仿宋_GB2312" w:eastAsia="仿宋_GB2312"/>
          <w:sz w:val="32"/>
          <w:szCs w:val="32"/>
          <w:highlight w:val="none"/>
          <w:lang w:val="en-US" w:eastAsia="zh-CN"/>
        </w:rPr>
        <w:t>2022年该项费用</w:t>
      </w:r>
      <w:r>
        <w:rPr>
          <w:rFonts w:hint="eastAsia" w:ascii="仿宋_GB2312" w:eastAsia="仿宋_GB2312"/>
          <w:color w:val="000000"/>
          <w:kern w:val="2"/>
          <w:sz w:val="32"/>
          <w:szCs w:val="32"/>
          <w:highlight w:val="none"/>
        </w:rPr>
        <w:t>实行</w:t>
      </w:r>
      <w:r>
        <w:rPr>
          <w:rFonts w:hint="eastAsia" w:ascii="仿宋_GB2312" w:eastAsia="仿宋_GB2312"/>
          <w:color w:val="000000"/>
          <w:kern w:val="2"/>
          <w:sz w:val="32"/>
          <w:szCs w:val="32"/>
          <w:highlight w:val="none"/>
          <w:lang w:eastAsia="zh-CN"/>
        </w:rPr>
        <w:t>全系统</w:t>
      </w:r>
      <w:r>
        <w:rPr>
          <w:rFonts w:hint="eastAsia" w:ascii="仿宋_GB2312" w:eastAsia="仿宋_GB2312"/>
          <w:color w:val="000000"/>
          <w:kern w:val="2"/>
          <w:sz w:val="32"/>
          <w:szCs w:val="32"/>
          <w:highlight w:val="none"/>
        </w:rPr>
        <w:t>总额控制，年初暂不下达到具体单位。</w:t>
      </w:r>
      <w:r>
        <w:rPr>
          <w:rFonts w:hint="eastAsia" w:ascii="仿宋_GB2312" w:eastAsia="仿宋_GB2312"/>
          <w:color w:val="000000"/>
          <w:kern w:val="2"/>
          <w:sz w:val="32"/>
          <w:szCs w:val="32"/>
          <w:highlight w:val="none"/>
          <w:lang w:val="en-US" w:eastAsia="zh-CN"/>
        </w:rPr>
        <w:t>2023年根据预算和工作安排，年初公务接待预算直接下达本单位。</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与上年执行数持平。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highlight w:val="none"/>
          <w:lang w:val="en-US" w:eastAsia="zh-CN"/>
        </w:rPr>
        <w:t>,与上年执行数持平</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与上年执行数持平</w:t>
      </w:r>
      <w:r>
        <w:rPr>
          <w:rFonts w:hint="eastAsia" w:ascii="仿宋_GB2312" w:eastAsia="仿宋_GB2312" w:cs="Times New Roman"/>
          <w:b w:val="0"/>
          <w:bCs w:val="0"/>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numPr>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松阳县斋坛乡卫生院各单位政府采购预算总额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松阳县斋坛乡卫生院所属各预算单位共有车辆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2023年松阳县斋坛乡卫生院其他运转类项目和特定目标类项目均实行绩效目标管理，涉及一般公共预算当年拨款13.26万元，一级项目1</w:t>
      </w:r>
      <w:bookmarkStart w:id="0" w:name="_GoBack"/>
      <w:bookmarkEnd w:id="0"/>
      <w:r>
        <w:rPr>
          <w:rFonts w:hint="eastAsia" w:ascii="仿宋_GB2312" w:hAnsi="仿宋_GB2312" w:eastAsia="仿宋_GB2312" w:cs="仿宋_GB2312"/>
          <w:color w:val="auto"/>
          <w:sz w:val="32"/>
          <w:szCs w:val="32"/>
          <w:highlight w:val="none"/>
          <w:lang w:val="en-US" w:eastAsia="zh-CN"/>
        </w:rPr>
        <w:t>个。</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pStyle w:val="18"/>
        <w:spacing w:line="54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1.财政拨款收入：</w:t>
      </w:r>
      <w:r>
        <w:rPr>
          <w:rFonts w:hint="eastAsia" w:ascii="仿宋_GB2312" w:hAnsi="Calibri" w:eastAsia="仿宋_GB2312"/>
          <w:sz w:val="32"/>
          <w:szCs w:val="32"/>
        </w:rPr>
        <w:t>本级财政部门当年拨付的财政预算资金，包括一般公共预算财政拨款和政府性基金预算财政拨款。</w:t>
      </w:r>
    </w:p>
    <w:p>
      <w:pPr>
        <w:pStyle w:val="18"/>
        <w:spacing w:line="540" w:lineRule="exact"/>
        <w:rPr>
          <w:rFonts w:hint="eastAsia" w:ascii="仿宋_GB2312" w:hAnsi="Calibri" w:eastAsia="仿宋_GB2312"/>
          <w:sz w:val="32"/>
          <w:szCs w:val="32"/>
        </w:rPr>
      </w:pPr>
      <w:r>
        <w:rPr>
          <w:rFonts w:hint="eastAsia" w:ascii="仿宋_GB2312" w:eastAsia="仿宋_GB2312"/>
          <w:color w:val="000000"/>
          <w:sz w:val="32"/>
          <w:szCs w:val="32"/>
        </w:rPr>
        <w:t xml:space="preserve">    2.专户资金:教育收费</w:t>
      </w:r>
      <w:r>
        <w:rPr>
          <w:rFonts w:hint="eastAsia" w:ascii="仿宋_GB2312" w:eastAsia="仿宋_GB2312"/>
          <w:sz w:val="32"/>
          <w:szCs w:val="32"/>
        </w:rPr>
        <w:t>作为本部门的事业收入，纳入财政专户管理的资金。</w:t>
      </w:r>
    </w:p>
    <w:p>
      <w:pPr>
        <w:pStyle w:val="18"/>
        <w:spacing w:line="540" w:lineRule="exact"/>
        <w:rPr>
          <w:rFonts w:hint="eastAsia" w:ascii="仿宋_GB2312" w:hAnsi="Calibri" w:eastAsia="仿宋_GB2312"/>
          <w:sz w:val="32"/>
          <w:szCs w:val="32"/>
        </w:rPr>
      </w:pPr>
      <w:r>
        <w:rPr>
          <w:rFonts w:hint="eastAsia" w:ascii="仿宋_GB2312" w:eastAsia="仿宋_GB2312"/>
          <w:color w:val="000000"/>
          <w:sz w:val="32"/>
          <w:szCs w:val="32"/>
        </w:rPr>
        <w:t xml:space="preserve">    3.事业收入：</w:t>
      </w:r>
      <w:r>
        <w:rPr>
          <w:rFonts w:hint="eastAsia" w:ascii="仿宋_GB2312" w:hAnsi="Calibri" w:eastAsia="仿宋_GB2312"/>
          <w:sz w:val="32"/>
          <w:szCs w:val="32"/>
        </w:rPr>
        <w:t>事业单位开展专业业务活动及辅助活动所取得的收入，不含专户资金收入。</w:t>
      </w:r>
    </w:p>
    <w:p>
      <w:pPr>
        <w:pStyle w:val="18"/>
        <w:spacing w:line="540" w:lineRule="exact"/>
        <w:rPr>
          <w:rFonts w:hint="eastAsia" w:ascii="仿宋_GB2312" w:hAnsi="Calibri" w:eastAsia="仿宋_GB2312"/>
          <w:sz w:val="32"/>
          <w:szCs w:val="32"/>
        </w:rPr>
      </w:pPr>
      <w:r>
        <w:rPr>
          <w:rFonts w:hint="eastAsia" w:ascii="仿宋_GB2312" w:eastAsia="仿宋_GB2312"/>
          <w:color w:val="000000"/>
          <w:sz w:val="32"/>
          <w:szCs w:val="32"/>
        </w:rPr>
        <w:t xml:space="preserve">    4.事业单位经营收入：</w:t>
      </w:r>
      <w:r>
        <w:rPr>
          <w:rFonts w:hint="eastAsia" w:ascii="仿宋_GB2312" w:hAnsi="Calibri" w:eastAsia="仿宋_GB2312"/>
          <w:sz w:val="32"/>
          <w:szCs w:val="32"/>
        </w:rPr>
        <w:t>事业单位在专业业务活动及辅助活动之外开展非独立核算经营活动取得的收入。</w:t>
      </w:r>
    </w:p>
    <w:p>
      <w:pPr>
        <w:pStyle w:val="18"/>
        <w:spacing w:line="540" w:lineRule="exact"/>
        <w:rPr>
          <w:rFonts w:hint="eastAsia" w:eastAsia="仿宋_GB2312"/>
          <w:color w:val="FF0000"/>
          <w:sz w:val="32"/>
          <w:szCs w:val="32"/>
        </w:rPr>
      </w:pPr>
      <w:r>
        <w:rPr>
          <w:rFonts w:hint="eastAsia" w:ascii="仿宋_GB2312" w:eastAsia="仿宋_GB2312"/>
          <w:color w:val="000000"/>
          <w:sz w:val="32"/>
          <w:szCs w:val="32"/>
        </w:rPr>
        <w:t xml:space="preserve">    5.其他收入：</w:t>
      </w:r>
      <w:r>
        <w:rPr>
          <w:rFonts w:hint="eastAsia" w:ascii="仿宋_GB2312" w:hAnsi="Calibri" w:eastAsia="仿宋_GB2312"/>
          <w:sz w:val="32"/>
          <w:szCs w:val="32"/>
        </w:rPr>
        <w:t>预算单位在“</w:t>
      </w:r>
      <w:r>
        <w:rPr>
          <w:rFonts w:hint="eastAsia" w:ascii="仿宋_GB2312" w:eastAsia="仿宋_GB2312"/>
          <w:sz w:val="32"/>
          <w:szCs w:val="32"/>
        </w:rPr>
        <w:t>一般公共预算”“政府性基金”</w:t>
      </w:r>
      <w:r>
        <w:rPr>
          <w:rFonts w:hint="eastAsia" w:ascii="仿宋_GB2312" w:hAnsi="Calibri" w:eastAsia="仿宋_GB2312"/>
          <w:sz w:val="32"/>
          <w:szCs w:val="32"/>
        </w:rPr>
        <w:t>、</w:t>
      </w:r>
      <w:r>
        <w:rPr>
          <w:rFonts w:hint="eastAsia" w:ascii="仿宋_GB2312" w:eastAsia="仿宋_GB2312"/>
          <w:sz w:val="32"/>
          <w:szCs w:val="32"/>
        </w:rPr>
        <w:t>“专户资金”、“</w:t>
      </w:r>
      <w:r>
        <w:rPr>
          <w:rFonts w:hint="eastAsia" w:ascii="仿宋_GB2312" w:hAnsi="Calibri" w:eastAsia="仿宋_GB2312"/>
          <w:sz w:val="32"/>
          <w:szCs w:val="32"/>
        </w:rPr>
        <w:t>事业收入</w:t>
      </w:r>
      <w:r>
        <w:rPr>
          <w:rFonts w:hint="eastAsia" w:ascii="仿宋_GB2312" w:eastAsia="仿宋_GB2312"/>
          <w:sz w:val="32"/>
          <w:szCs w:val="32"/>
        </w:rPr>
        <w:t>”</w:t>
      </w:r>
      <w:r>
        <w:rPr>
          <w:rFonts w:hint="eastAsia" w:ascii="仿宋_GB2312" w:hAnsi="Calibri" w:eastAsia="仿宋_GB2312"/>
          <w:sz w:val="32"/>
          <w:szCs w:val="32"/>
        </w:rPr>
        <w:t>、</w:t>
      </w:r>
      <w:r>
        <w:rPr>
          <w:rFonts w:hint="eastAsia" w:ascii="仿宋_GB2312" w:eastAsia="仿宋_GB2312"/>
          <w:sz w:val="32"/>
          <w:szCs w:val="32"/>
        </w:rPr>
        <w:t>“事业单位</w:t>
      </w:r>
      <w:r>
        <w:rPr>
          <w:rFonts w:hint="eastAsia" w:ascii="仿宋_GB2312" w:hAnsi="Calibri" w:eastAsia="仿宋_GB2312"/>
          <w:sz w:val="32"/>
          <w:szCs w:val="32"/>
        </w:rPr>
        <w:t>经营收入”等之外取得的各项收入（含上级补助收入和附属单位缴款等收入）。</w:t>
      </w:r>
      <w:r>
        <w:rPr>
          <w:rFonts w:hint="eastAsia" w:ascii="仿宋_GB2312" w:eastAsia="仿宋_GB2312"/>
          <w:color w:val="000000"/>
          <w:sz w:val="32"/>
          <w:szCs w:val="32"/>
        </w:rPr>
        <w:t xml:space="preserve"> </w:t>
      </w:r>
      <w:r>
        <w:rPr>
          <w:rFonts w:hint="eastAsia" w:ascii="仿宋_GB2312" w:eastAsia="仿宋_GB2312"/>
          <w:color w:val="FF0000"/>
          <w:sz w:val="32"/>
          <w:szCs w:val="32"/>
        </w:rPr>
        <w:t xml:space="preserve">  </w:t>
      </w:r>
    </w:p>
    <w:p>
      <w:pPr>
        <w:spacing w:line="540" w:lineRule="exact"/>
        <w:ind w:firstLine="600" w:firstLineChars="200"/>
        <w:rPr>
          <w:rFonts w:hint="eastAsia" w:eastAsia="仿宋_GB2312"/>
          <w:sz w:val="32"/>
          <w:szCs w:val="32"/>
        </w:rPr>
      </w:pPr>
      <w:r>
        <w:rPr>
          <w:rFonts w:hint="eastAsia" w:ascii="仿宋_GB2312" w:eastAsia="仿宋_GB2312"/>
          <w:bCs/>
          <w:color w:val="000000"/>
          <w:sz w:val="30"/>
          <w:szCs w:val="30"/>
        </w:rPr>
        <w:t>6.</w:t>
      </w:r>
      <w:r>
        <w:rPr>
          <w:rFonts w:hint="eastAsia" w:eastAsia="仿宋_GB2312"/>
          <w:sz w:val="32"/>
          <w:szCs w:val="32"/>
        </w:rPr>
        <w:t>上年结转：指以前年度尚未完成、结转到本年仍按原规定用途继续使用的资金。</w:t>
      </w:r>
    </w:p>
    <w:p>
      <w:pPr>
        <w:spacing w:line="54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7.基本支出：是预算单位为保障其正常运转，完成日常工作任务所发生的支出，包括人员支出和日常公用支出。</w:t>
      </w:r>
    </w:p>
    <w:p>
      <w:pPr>
        <w:spacing w:line="54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8.项目支出：是预算单位为完成其特定的行政工作任务或事业发展目标所发生的支出。</w:t>
      </w:r>
    </w:p>
    <w:p>
      <w:pPr>
        <w:spacing w:line="540" w:lineRule="exact"/>
        <w:ind w:firstLine="640" w:firstLineChars="200"/>
        <w:jc w:val="left"/>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9.“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40" w:lineRule="exact"/>
        <w:ind w:firstLine="640" w:firstLineChars="200"/>
        <w:jc w:val="left"/>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10.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维护费以及其他费用。</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11. 社会保障和就业支出（类）行政事业单位离退休（款）机关事业单位基本养老保险缴费支出（项）：指反映机关事业单位实施养老保险制度由单位缴纳的基本养老保险费支出。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12. 社会保障和就业支出（类）行政事业单位离退休（款）机关事业单位职业年金缴费支出（项）：指反映机关事业单位实施养老保险制度由单位实际缴纳的职业年金支出。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13.卫生健康支出（类）卫生健康管理事务（款）行政运行（项）：指反映行政单位（包括实行公务员管理的事业单位）的基本支出。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14. 卫生健康支出（类）卫生健康管理事务（款）机关服务（项）：指反映行政单位（包括实行公务员管理的事业单位）提供后勤服务的各类后勤服务中心、医务室等附属事业单位的支出。其他事业单位的支出，凡单独设置了项级科目的，在单独设置的项级科目中反映。未单独设置项级科目的，在“其他”项级科目中反映。</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15. 卫生健康支出（类）卫生健康管理事务（款）其他卫生健康管理事务支出（项）：指反映除上述项目以外其他用于卫生健康管理事务方面的支出。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16.卫生健康支出（类）公立医院（款）中医（民族）医院（项）：指反映卫生健康、中医部门的所属的中医院、中西医结合医院、民族医院的支出。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17.卫生健康支出（类）基层医疗卫生机构（款）城市社区卫生机构（项）：指反映用于城市社区卫生机构的支出。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18.卫生健康支出（类）基层医疗卫生机构（款）乡镇卫生院（项）：指反映用于乡镇卫生院的支出。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19.卫生健康支出（类）基层医疗卫生机构（款）其他基层医疗卫生机构支出（项）：指反映除上述项目以外的其他用于基层医疗卫生机构的支出。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20.卫生健康支出（类）公共卫生（款）疾病预防控制机构（项）：指反映卫生健康部门所属疾病预防控制机构的支出。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21.卫生健康支出（类）公共卫生（款）卫生监督机构（项）：指反映卫生健康部门所属卫生监督机构的支出。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22.卫生健康支出（类）公共卫生（款）妇幼保健机构（项）：指反映卫生健康部门所属妇幼保健机构的支出。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23.卫生健康支出（类）公共卫生（款）基本公共卫生服务（项）：指反映卫基本公共卫生服务支出。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24.卫生健康支出（类）公共卫生（款）重大公共卫生专项（项）：指反映重大疾病预防控制等重大公共卫生服务项目支出。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25.卫生健康支出（类）公共卫生（款）其他公共卫生支出（项）：指反映除上述项目以外的其他用于公共卫生方面的支出。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26.卫生健康支出（类）中医药（款）中医（民族医）药专项（项）：指反映中医（民族医）药方面的专项支出。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27.卫生健康支出（类）计划生育事务（款）计划生育服务（项）：指反映计划生育服务支出。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28.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29.卫生健康支出（类）行政事业单位医疗（款）事业单位医疗（项）：指反映财政部门安排的事业单位基本医疗保险缴费经费，未参加医疗保险的事业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30.卫生健康支出（类）其他卫生健康支出（款）其他卫生健康支出（项）：指反映除上述项目以外其他用于卫生健康方面的支出。</w:t>
      </w:r>
    </w:p>
    <w:p>
      <w:pPr>
        <w:spacing w:line="54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31.住房保障支出（类）住房改革支出（款）住房公积金（项）：指反映行政事业单位按人力资源和社会保障部、财政部规定的基本工资和津贴补贴以及规定比例为职工缴纳的住房公积金。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pStyle w:val="2"/>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abstractNum w:abstractNumId="1">
    <w:nsid w:val="6229BBD7"/>
    <w:multiLevelType w:val="singleLevel"/>
    <w:tmpl w:val="6229BBD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372"/>
    <w:rsid w:val="03D13DCB"/>
    <w:rsid w:val="0432483D"/>
    <w:rsid w:val="0C014F6D"/>
    <w:rsid w:val="0E0653B5"/>
    <w:rsid w:val="0FD50744"/>
    <w:rsid w:val="11641E21"/>
    <w:rsid w:val="125B4450"/>
    <w:rsid w:val="141B2166"/>
    <w:rsid w:val="15E964C2"/>
    <w:rsid w:val="16EF5067"/>
    <w:rsid w:val="1BCB3D54"/>
    <w:rsid w:val="1C623841"/>
    <w:rsid w:val="1CAF5FE2"/>
    <w:rsid w:val="1D606D52"/>
    <w:rsid w:val="1D9A121F"/>
    <w:rsid w:val="1DF53A17"/>
    <w:rsid w:val="1ECB7787"/>
    <w:rsid w:val="1ED74D17"/>
    <w:rsid w:val="1F4E30E5"/>
    <w:rsid w:val="205D7669"/>
    <w:rsid w:val="22C930E3"/>
    <w:rsid w:val="22F53DEF"/>
    <w:rsid w:val="23906943"/>
    <w:rsid w:val="239B5D1B"/>
    <w:rsid w:val="245B3CCB"/>
    <w:rsid w:val="253E179A"/>
    <w:rsid w:val="255258CA"/>
    <w:rsid w:val="27AF99D0"/>
    <w:rsid w:val="2A274598"/>
    <w:rsid w:val="2B7D1482"/>
    <w:rsid w:val="2DCF4E82"/>
    <w:rsid w:val="32FF21F7"/>
    <w:rsid w:val="335A5F88"/>
    <w:rsid w:val="34E20E27"/>
    <w:rsid w:val="36E977C0"/>
    <w:rsid w:val="3787034C"/>
    <w:rsid w:val="37A32A3D"/>
    <w:rsid w:val="38112866"/>
    <w:rsid w:val="397D6781"/>
    <w:rsid w:val="3BB220CA"/>
    <w:rsid w:val="3E054CA0"/>
    <w:rsid w:val="3E663D4F"/>
    <w:rsid w:val="3ECF7A35"/>
    <w:rsid w:val="41260B4E"/>
    <w:rsid w:val="41324650"/>
    <w:rsid w:val="41ED56AA"/>
    <w:rsid w:val="4413460B"/>
    <w:rsid w:val="45961605"/>
    <w:rsid w:val="479F1816"/>
    <w:rsid w:val="49916706"/>
    <w:rsid w:val="49940AA1"/>
    <w:rsid w:val="4AFA32A4"/>
    <w:rsid w:val="4DFB276E"/>
    <w:rsid w:val="53780E6A"/>
    <w:rsid w:val="548A7433"/>
    <w:rsid w:val="54C31518"/>
    <w:rsid w:val="56432923"/>
    <w:rsid w:val="59B42A36"/>
    <w:rsid w:val="59E56A02"/>
    <w:rsid w:val="5B821CA6"/>
    <w:rsid w:val="5BA36758"/>
    <w:rsid w:val="5BDE6E7E"/>
    <w:rsid w:val="5BF9A05E"/>
    <w:rsid w:val="5CA47F6C"/>
    <w:rsid w:val="5E813169"/>
    <w:rsid w:val="60C85616"/>
    <w:rsid w:val="61AA7E38"/>
    <w:rsid w:val="676654A4"/>
    <w:rsid w:val="6985478B"/>
    <w:rsid w:val="6B8D7F17"/>
    <w:rsid w:val="6ED44296"/>
    <w:rsid w:val="74395C47"/>
    <w:rsid w:val="751410B0"/>
    <w:rsid w:val="753064B9"/>
    <w:rsid w:val="759C24D2"/>
    <w:rsid w:val="76442312"/>
    <w:rsid w:val="76DFF3BC"/>
    <w:rsid w:val="77FF0865"/>
    <w:rsid w:val="79AD5421"/>
    <w:rsid w:val="7A1B7DCC"/>
    <w:rsid w:val="7A2F6C04"/>
    <w:rsid w:val="7CFB18E8"/>
    <w:rsid w:val="7DBFC2EB"/>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Char"/>
    <w:basedOn w:val="1"/>
    <w:link w:val="7"/>
    <w:qFormat/>
    <w:uiPriority w:val="0"/>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 Char"/>
    <w:basedOn w:val="1"/>
    <w:link w:val="7"/>
    <w:qFormat/>
    <w:uiPriority w:val="0"/>
    <w:rPr>
      <w:rFonts w:ascii="宋体" w:hAnsi="宋体" w:cs="Courier New"/>
      <w:sz w:val="32"/>
      <w:szCs w:val="32"/>
    </w:rPr>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Administrator</cp:lastModifiedBy>
  <cp:lastPrinted>2022-02-09T18:36:00Z</cp:lastPrinted>
  <dcterms:modified xsi:type="dcterms:W3CDTF">2023-03-29T08:29:37Z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5284B44C39BE49C0A9C1047B99EEA412</vt:lpwstr>
  </property>
</Properties>
</file>