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widowControl w:val="0"/>
        <w:spacing w:line="59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仙居至庆元公路松阳县水南至枫坪段</w:t>
      </w:r>
    </w:p>
    <w:p>
      <w:pPr>
        <w:widowControl w:val="0"/>
        <w:spacing w:line="59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抽蓄影响改线工程项目征收集体所有土地</w:t>
      </w:r>
    </w:p>
    <w:p>
      <w:pPr>
        <w:widowControl w:val="0"/>
        <w:spacing w:line="59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房屋补偿安置方案</w:t>
      </w:r>
    </w:p>
    <w:p>
      <w:pPr>
        <w:widowControl w:val="0"/>
        <w:spacing w:line="400" w:lineRule="exact"/>
        <w:jc w:val="center"/>
        <w:rPr>
          <w:rFonts w:ascii="仿宋_GB2312" w:hAnsi="仿宋_GB2312" w:eastAsia="仿宋_GB2312" w:cs="仿宋_GB2312"/>
          <w:sz w:val="32"/>
          <w:szCs w:val="32"/>
        </w:rPr>
      </w:pP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为推进仙居至庆元公路松阳县水南至枫坪段抽蓄影响改线工程项目征收集体所有土地房屋补偿安置的顺利实施，保障房屋所有权人的合法权益，根据《中华人民共和国土地管理法》《中华人民共和国土地管理法实施条例》《浙江省土地管理条例》等有关法律法规，结合我县有关政策和本项目的实际，制定本方案。</w:t>
      </w:r>
    </w:p>
    <w:p>
      <w:pPr>
        <w:widowControl w:val="0"/>
        <w:adjustRightInd w:val="0"/>
        <w:snapToGrid w:val="0"/>
        <w:spacing w:line="560" w:lineRule="exact"/>
        <w:ind w:firstLine="640" w:firstLineChars="200"/>
        <w:jc w:val="both"/>
        <w:rPr>
          <w:rFonts w:ascii="宋体" w:hAnsi="宋体" w:eastAsia="黑体" w:cs="黑体"/>
          <w:bCs/>
          <w:kern w:val="2"/>
          <w:sz w:val="32"/>
          <w:szCs w:val="32"/>
        </w:rPr>
      </w:pPr>
      <w:r>
        <w:rPr>
          <w:rFonts w:hint="eastAsia" w:ascii="宋体" w:hAnsi="宋体" w:eastAsia="黑体" w:cs="黑体"/>
          <w:bCs/>
          <w:kern w:val="2"/>
          <w:sz w:val="32"/>
          <w:szCs w:val="32"/>
        </w:rPr>
        <w:t>一、征收补偿范围</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详见“仙居至庆元公路松阳县水南至枫坪段抽蓄影响改线工程征收土地预公告”。</w:t>
      </w:r>
    </w:p>
    <w:p>
      <w:pPr>
        <w:widowControl w:val="0"/>
        <w:adjustRightInd w:val="0"/>
        <w:snapToGrid w:val="0"/>
        <w:spacing w:line="560" w:lineRule="exact"/>
        <w:ind w:firstLine="640" w:firstLineChars="200"/>
        <w:jc w:val="both"/>
        <w:rPr>
          <w:rFonts w:ascii="宋体" w:hAnsi="宋体" w:eastAsia="方正黑体_GBK" w:cs="方正黑体_GBK"/>
          <w:sz w:val="32"/>
          <w:szCs w:val="32"/>
        </w:rPr>
      </w:pPr>
      <w:r>
        <w:rPr>
          <w:rFonts w:hint="eastAsia" w:ascii="宋体" w:hAnsi="宋体" w:eastAsia="黑体" w:cs="黑体"/>
          <w:bCs/>
          <w:kern w:val="2"/>
          <w:sz w:val="32"/>
          <w:szCs w:val="32"/>
        </w:rPr>
        <w:t>二、补偿管理及补偿人、被补偿人</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仙居至庆元公路松阳县水南至枫坪段工程项目</w:t>
      </w:r>
      <w:r>
        <w:rPr>
          <w:rFonts w:hint="eastAsia" w:ascii="宋体" w:hAnsi="宋体" w:eastAsia="仿宋_GB2312" w:cs="仿宋_GB2312"/>
          <w:kern w:val="2"/>
          <w:sz w:val="32"/>
          <w:szCs w:val="32"/>
        </w:rPr>
        <w:t>建设指挥部负责</w:t>
      </w:r>
      <w:r>
        <w:rPr>
          <w:rFonts w:hint="eastAsia" w:ascii="宋体" w:hAnsi="宋体" w:eastAsia="仿宋_GB2312" w:cs="仿宋_GB2312"/>
          <w:sz w:val="32"/>
          <w:szCs w:val="32"/>
        </w:rPr>
        <w:t>本项目征地房屋补偿安置的组织、协调工作。</w:t>
      </w:r>
    </w:p>
    <w:p>
      <w:pPr>
        <w:pStyle w:val="1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县自然资源和规划局是征地房屋补偿的主管部门，负责征地房屋补偿的管理和监督工作。</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本方案所称征地房屋补偿是指因本项目建设征收集体所有土地，由补偿人对被补偿人的集体所有土地上房屋进行合理补偿和安置的行为。</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补偿人是指松阳县竹源乡人民政府，为本项目征地房屋补</w:t>
      </w:r>
      <w:r>
        <w:rPr>
          <w:rFonts w:hint="eastAsia" w:ascii="宋体" w:hAnsi="宋体" w:eastAsia="仿宋_GB2312" w:cs="仿宋_GB2312"/>
          <w:spacing w:val="-6"/>
          <w:sz w:val="32"/>
          <w:szCs w:val="32"/>
        </w:rPr>
        <w:t>偿的实施单位，具体负责组织实施本项目的征地房屋补偿等工</w:t>
      </w:r>
      <w:r>
        <w:rPr>
          <w:rFonts w:hint="eastAsia" w:ascii="宋体" w:hAnsi="宋体" w:eastAsia="仿宋_GB2312" w:cs="仿宋_GB2312"/>
          <w:sz w:val="32"/>
          <w:szCs w:val="32"/>
        </w:rPr>
        <w:t>作。</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被补偿人是指本项目拟征收集体土地上涉及补偿的房屋和附属物的所有权人，包括符合本方案分户条件实施分户的家庭成员。</w:t>
      </w:r>
    </w:p>
    <w:p>
      <w:pPr>
        <w:widowControl w:val="0"/>
        <w:adjustRightInd w:val="0"/>
        <w:snapToGrid w:val="0"/>
        <w:spacing w:line="560" w:lineRule="exact"/>
        <w:ind w:firstLine="640" w:firstLineChars="200"/>
        <w:jc w:val="both"/>
        <w:rPr>
          <w:rFonts w:ascii="宋体" w:hAnsi="宋体" w:eastAsia="方正黑体_GBK" w:cs="方正黑体_GBK"/>
          <w:sz w:val="32"/>
          <w:szCs w:val="32"/>
        </w:rPr>
      </w:pPr>
      <w:r>
        <w:rPr>
          <w:rFonts w:hint="eastAsia" w:ascii="宋体" w:hAnsi="宋体" w:eastAsia="黑体" w:cs="黑体"/>
          <w:bCs/>
          <w:kern w:val="2"/>
          <w:sz w:val="32"/>
          <w:szCs w:val="32"/>
        </w:rPr>
        <w:t>三、签约期限及搬迁期限</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签约期限及搬迁期限另行公布。</w:t>
      </w:r>
    </w:p>
    <w:p>
      <w:pPr>
        <w:widowControl w:val="0"/>
        <w:adjustRightInd w:val="0"/>
        <w:snapToGrid w:val="0"/>
        <w:spacing w:line="560" w:lineRule="exact"/>
        <w:ind w:firstLine="640" w:firstLineChars="200"/>
        <w:jc w:val="both"/>
        <w:rPr>
          <w:rFonts w:ascii="宋体" w:hAnsi="宋体" w:eastAsia="方正黑体_GBK" w:cs="方正黑体_GBK"/>
          <w:sz w:val="32"/>
          <w:szCs w:val="32"/>
        </w:rPr>
      </w:pPr>
      <w:r>
        <w:rPr>
          <w:rFonts w:hint="eastAsia" w:ascii="宋体" w:hAnsi="宋体" w:eastAsia="黑体" w:cs="黑体"/>
          <w:bCs/>
          <w:kern w:val="2"/>
          <w:sz w:val="32"/>
          <w:szCs w:val="32"/>
        </w:rPr>
        <w:t>四、征收土地预公告发布后，有下列情形的，不作为征地房屋补偿的依据，但本方案另有规定的除外：</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（一）户口迁入、分户的，但在本方案公布之日前因新生或婚嫁登记，军人退伍、大中专学生毕业、刑满释放等迁入原籍的除外；</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（二）房屋转让、交换、新（扩、改）建、租赁、赠与、抵押、典当和装修等的；</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（三）领取营业执照等的；</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（四）改变房屋用途等的；</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（五）其他不当增加补偿费用的行为。</w:t>
      </w:r>
    </w:p>
    <w:p>
      <w:pPr>
        <w:widowControl w:val="0"/>
        <w:adjustRightInd w:val="0"/>
        <w:snapToGrid w:val="0"/>
        <w:spacing w:line="560" w:lineRule="exact"/>
        <w:ind w:firstLine="640" w:firstLineChars="200"/>
        <w:jc w:val="both"/>
        <w:rPr>
          <w:rFonts w:ascii="宋体" w:hAnsi="宋体" w:eastAsia="方正黑体_GBK" w:cs="方正黑体_GBK"/>
          <w:sz w:val="32"/>
          <w:szCs w:val="32"/>
        </w:rPr>
      </w:pPr>
      <w:r>
        <w:rPr>
          <w:rFonts w:hint="eastAsia" w:ascii="宋体" w:hAnsi="宋体" w:eastAsia="黑体" w:cs="黑体"/>
          <w:bCs/>
          <w:kern w:val="2"/>
          <w:sz w:val="32"/>
          <w:szCs w:val="32"/>
        </w:rPr>
        <w:t>五、房屋认定</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被补偿房屋的权属、面积、用途和结构等以不动产权属证明材料登记为准；尚未登记或对权属、面积、用途和结构等有异议的，由县自然资源和规划局组织有关部门依法作出调查认定结果。</w:t>
      </w:r>
    </w:p>
    <w:p>
      <w:pPr>
        <w:widowControl w:val="0"/>
        <w:adjustRightInd w:val="0"/>
        <w:snapToGrid w:val="0"/>
        <w:spacing w:line="560" w:lineRule="exact"/>
        <w:ind w:firstLine="640" w:firstLineChars="200"/>
        <w:jc w:val="both"/>
        <w:rPr>
          <w:rFonts w:ascii="宋体" w:hAnsi="宋体" w:eastAsia="黑体" w:cs="黑体"/>
          <w:bCs/>
          <w:kern w:val="2"/>
          <w:sz w:val="32"/>
          <w:szCs w:val="32"/>
        </w:rPr>
      </w:pPr>
      <w:r>
        <w:rPr>
          <w:rFonts w:hint="eastAsia" w:ascii="宋体" w:hAnsi="宋体" w:eastAsia="黑体" w:cs="黑体"/>
          <w:bCs/>
          <w:kern w:val="2"/>
          <w:sz w:val="32"/>
          <w:szCs w:val="32"/>
        </w:rPr>
        <w:t>六、评估</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评估时点为本项目征收土地预公告之日。</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rPr>
      </w:pPr>
      <w:r>
        <w:rPr>
          <w:rFonts w:hint="eastAsia" w:ascii="宋体" w:hAnsi="宋体" w:eastAsia="黑体" w:cs="黑体"/>
          <w:bCs/>
          <w:kern w:val="2"/>
          <w:sz w:val="32"/>
          <w:szCs w:val="32"/>
        </w:rPr>
        <w:t>七、补偿标准</w:t>
      </w:r>
    </w:p>
    <w:p>
      <w:pPr>
        <w:pStyle w:val="10"/>
        <w:widowControl w:val="0"/>
        <w:wordWrap/>
        <w:adjustRightInd w:val="0"/>
        <w:snapToGrid w:val="0"/>
        <w:spacing w:line="560" w:lineRule="exact"/>
        <w:ind w:firstLine="640" w:firstLineChars="200"/>
        <w:jc w:val="both"/>
        <w:rPr>
          <w:rFonts w:ascii="宋体" w:hAnsi="宋体" w:eastAsia="仿宋_GB2312" w:cs="仿宋_GB2312"/>
          <w:kern w:val="2"/>
          <w:sz w:val="32"/>
          <w:szCs w:val="32"/>
        </w:rPr>
      </w:pPr>
      <w:r>
        <w:rPr>
          <w:rFonts w:hint="eastAsia" w:ascii="宋体" w:hAnsi="宋体" w:eastAsia="仿宋_GB2312" w:cs="仿宋_GB2312"/>
          <w:kern w:val="2"/>
          <w:sz w:val="32"/>
          <w:szCs w:val="32"/>
        </w:rPr>
        <w:t>（一）被补偿房屋（附属物）的补偿：被补偿房屋的重置价格、室内装修及附属物等补偿标准按照《关于公布松阳县房屋征收重置价格及相关补偿标准的通知》（松征收指导中心〔</w:t>
      </w:r>
      <w:r>
        <w:rPr>
          <w:rFonts w:ascii="宋体" w:hAnsi="宋体" w:eastAsia="仿宋_GB2312" w:cs="仿宋_GB2312"/>
          <w:kern w:val="2"/>
          <w:sz w:val="32"/>
          <w:szCs w:val="32"/>
        </w:rPr>
        <w:t>2021</w:t>
      </w:r>
      <w:r>
        <w:rPr>
          <w:rFonts w:hint="eastAsia" w:ascii="宋体" w:hAnsi="宋体" w:eastAsia="仿宋_GB2312" w:cs="仿宋_GB2312"/>
          <w:kern w:val="2"/>
          <w:sz w:val="32"/>
          <w:szCs w:val="32"/>
        </w:rPr>
        <w:t>〕</w:t>
      </w:r>
      <w:r>
        <w:rPr>
          <w:rFonts w:ascii="宋体" w:hAnsi="宋体" w:eastAsia="仿宋_GB2312" w:cs="仿宋_GB2312"/>
          <w:kern w:val="2"/>
          <w:sz w:val="32"/>
          <w:szCs w:val="32"/>
        </w:rPr>
        <w:t>3</w:t>
      </w:r>
      <w:r>
        <w:rPr>
          <w:rFonts w:hint="eastAsia" w:ascii="宋体" w:hAnsi="宋体" w:eastAsia="仿宋_GB2312" w:cs="仿宋_GB2312"/>
          <w:kern w:val="2"/>
          <w:sz w:val="32"/>
          <w:szCs w:val="32"/>
        </w:rPr>
        <w:t>号）文件执行。</w:t>
      </w:r>
    </w:p>
    <w:p>
      <w:pPr>
        <w:pStyle w:val="10"/>
        <w:widowControl w:val="0"/>
        <w:wordWrap/>
        <w:adjustRightInd w:val="0"/>
        <w:snapToGrid w:val="0"/>
        <w:spacing w:line="560" w:lineRule="exact"/>
        <w:ind w:firstLine="640" w:firstLineChars="200"/>
        <w:jc w:val="both"/>
        <w:rPr>
          <w:rFonts w:ascii="宋体" w:hAnsi="宋体" w:eastAsia="仿宋_GB2312" w:cs="仿宋_GB2312"/>
          <w:kern w:val="2"/>
          <w:sz w:val="32"/>
          <w:szCs w:val="32"/>
        </w:rPr>
      </w:pPr>
      <w:r>
        <w:rPr>
          <w:rFonts w:hint="eastAsia" w:ascii="宋体" w:hAnsi="宋体" w:eastAsia="仿宋_GB2312" w:cs="仿宋_GB2312"/>
          <w:kern w:val="2"/>
          <w:sz w:val="32"/>
          <w:szCs w:val="32"/>
        </w:rPr>
        <w:t>（二）庭院、农业生产用房等用地的补偿：</w:t>
      </w:r>
      <w:r>
        <w:rPr>
          <w:rFonts w:hint="eastAsia" w:ascii="宋体" w:hAnsi="宋体" w:eastAsia="仿宋_GB2312" w:cs="仿宋_GB2312"/>
          <w:sz w:val="32"/>
          <w:szCs w:val="32"/>
        </w:rPr>
        <w:t>合法用地按每平方米</w:t>
      </w:r>
      <w:r>
        <w:rPr>
          <w:rFonts w:ascii="宋体" w:hAnsi="宋体" w:eastAsia="仿宋_GB2312" w:cs="仿宋_GB2312"/>
          <w:sz w:val="32"/>
          <w:szCs w:val="32"/>
        </w:rPr>
        <w:t>400</w:t>
      </w:r>
      <w:r>
        <w:rPr>
          <w:rFonts w:hint="eastAsia" w:ascii="宋体" w:hAnsi="宋体" w:eastAsia="仿宋_GB2312" w:cs="仿宋_GB2312"/>
          <w:sz w:val="32"/>
          <w:szCs w:val="32"/>
        </w:rPr>
        <w:t>元补偿，持有村级证明的按每平方米</w:t>
      </w:r>
      <w:r>
        <w:rPr>
          <w:rFonts w:ascii="宋体" w:hAnsi="宋体" w:eastAsia="仿宋_GB2312" w:cs="仿宋_GB2312"/>
          <w:sz w:val="32"/>
          <w:szCs w:val="32"/>
        </w:rPr>
        <w:t>100</w:t>
      </w:r>
      <w:r>
        <w:rPr>
          <w:rFonts w:hint="eastAsia" w:ascii="宋体" w:hAnsi="宋体" w:eastAsia="仿宋_GB2312" w:cs="仿宋_GB2312"/>
          <w:sz w:val="32"/>
          <w:szCs w:val="32"/>
        </w:rPr>
        <w:t>元补偿。</w:t>
      </w:r>
    </w:p>
    <w:p>
      <w:pPr>
        <w:widowControl w:val="0"/>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（三）具有合法产权的农业生产用房等建筑，按相应结构等级重置价格结合成新给予补偿。</w:t>
      </w:r>
    </w:p>
    <w:p>
      <w:pPr>
        <w:widowControl w:val="0"/>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村集体办公用房、公益用房等建筑，按住宅房屋货币补偿的标准给予补偿。</w:t>
      </w:r>
    </w:p>
    <w:p>
      <w:pPr>
        <w:widowControl w:val="0"/>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（四）违法建筑、超过批准期限的临时建筑，在规定的期限内签约腾空的，按相应结构等级重置价格结合成新后给予</w:t>
      </w:r>
      <w:r>
        <w:rPr>
          <w:rFonts w:ascii="宋体" w:hAnsi="宋体" w:eastAsia="仿宋_GB2312" w:cs="仿宋_GB2312"/>
          <w:sz w:val="32"/>
          <w:szCs w:val="32"/>
          <w:lang w:val="zh-CN"/>
        </w:rPr>
        <w:t>70%</w:t>
      </w:r>
      <w:r>
        <w:rPr>
          <w:rFonts w:hint="eastAsia" w:ascii="宋体" w:hAnsi="宋体" w:eastAsia="仿宋_GB2312" w:cs="仿宋_GB2312"/>
          <w:sz w:val="32"/>
          <w:szCs w:val="32"/>
          <w:lang w:val="zh-CN"/>
        </w:rPr>
        <w:t>的补贴；未超过批准期限的临时建筑，按相应结构等级重置价格结合成新给予补偿。用地</w:t>
      </w:r>
      <w:r>
        <w:rPr>
          <w:rFonts w:hint="eastAsia" w:ascii="宋体" w:hAnsi="宋体" w:eastAsia="仿宋_GB2312" w:cs="仿宋_GB2312"/>
          <w:sz w:val="32"/>
          <w:szCs w:val="32"/>
        </w:rPr>
        <w:t>持有村级证明的按每平方米</w:t>
      </w:r>
      <w:r>
        <w:rPr>
          <w:rFonts w:ascii="宋体" w:hAnsi="宋体" w:eastAsia="仿宋_GB2312" w:cs="仿宋_GB2312"/>
          <w:sz w:val="32"/>
          <w:szCs w:val="32"/>
        </w:rPr>
        <w:t>100</w:t>
      </w:r>
      <w:r>
        <w:rPr>
          <w:rFonts w:hint="eastAsia" w:ascii="宋体" w:hAnsi="宋体" w:eastAsia="仿宋_GB2312" w:cs="仿宋_GB2312"/>
          <w:sz w:val="32"/>
          <w:szCs w:val="32"/>
        </w:rPr>
        <w:t>元补偿。</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rPr>
      </w:pPr>
      <w:r>
        <w:rPr>
          <w:rFonts w:hint="eastAsia" w:ascii="宋体" w:hAnsi="宋体" w:eastAsia="黑体" w:cs="黑体"/>
          <w:bCs/>
          <w:kern w:val="2"/>
          <w:sz w:val="32"/>
          <w:szCs w:val="32"/>
        </w:rPr>
        <w:t>八、安置对象和分户析产</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房屋用途为住宅的被补偿人属于拟征收土地所在村的集体经济组织成员（不含国家机关、国有企事业单位在编及离退休人员，下同），其在本项目征收土地预公告之日已满法定结婚年龄的子女，可以分户，经房屋析产后与所有权人作为不同的被补偿人分别予以补偿安置。</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被补偿人分户析产（含遗产继承）的，各被补偿人根据其析分或继承取得的合法建筑占地面积与同幢被补偿房屋合法建筑占地面积的相同比例析分该幢房屋的合法建筑面积。</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有下列情形之一的，不能分户析产安置：</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）未满法定结婚年龄的；</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）以买卖或其他形式非法转让房屋的；</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）系寄居、寄养、寄读等户籍空挂人员；</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4</w:t>
      </w:r>
      <w:r>
        <w:rPr>
          <w:rFonts w:hint="eastAsia" w:ascii="宋体" w:hAnsi="宋体" w:eastAsia="仿宋_GB2312" w:cs="仿宋_GB2312"/>
          <w:sz w:val="32"/>
          <w:szCs w:val="32"/>
        </w:rPr>
        <w:t>）在本项目征收土地预公告之日后离婚的；</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5</w:t>
      </w:r>
      <w:r>
        <w:rPr>
          <w:rFonts w:hint="eastAsia" w:ascii="宋体" w:hAnsi="宋体" w:eastAsia="仿宋_GB2312" w:cs="仿宋_GB2312"/>
          <w:sz w:val="32"/>
          <w:szCs w:val="32"/>
        </w:rPr>
        <w:t>）至本项目征收土地预公告之日止，被补偿人离婚时间不满三周年，或虽已满三周年但双方均未再婚的；</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6</w:t>
      </w:r>
      <w:r>
        <w:rPr>
          <w:rFonts w:hint="eastAsia" w:ascii="宋体" w:hAnsi="宋体" w:eastAsia="仿宋_GB2312" w:cs="仿宋_GB2312"/>
          <w:sz w:val="32"/>
          <w:szCs w:val="32"/>
        </w:rPr>
        <w:t>）不能分户析产的其他情形。</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rPr>
      </w:pPr>
      <w:r>
        <w:rPr>
          <w:rFonts w:hint="eastAsia" w:ascii="宋体" w:hAnsi="宋体" w:eastAsia="黑体" w:cs="黑体"/>
          <w:bCs/>
          <w:kern w:val="2"/>
          <w:sz w:val="32"/>
          <w:szCs w:val="32"/>
        </w:rPr>
        <w:t>九、安置和结算</w:t>
      </w:r>
    </w:p>
    <w:p>
      <w:pPr>
        <w:pStyle w:val="10"/>
        <w:widowControl w:val="0"/>
        <w:wordWrap/>
        <w:adjustRightInd w:val="0"/>
        <w:snapToGrid w:val="0"/>
        <w:spacing w:line="560" w:lineRule="exact"/>
        <w:ind w:firstLine="640" w:firstLineChars="200"/>
        <w:jc w:val="both"/>
        <w:rPr>
          <w:rFonts w:ascii="宋体" w:hAnsi="宋体" w:eastAsia="仿宋_GB2312" w:cs="仿宋_GB2312"/>
          <w:kern w:val="2"/>
          <w:sz w:val="32"/>
          <w:szCs w:val="32"/>
        </w:rPr>
      </w:pPr>
      <w:r>
        <w:rPr>
          <w:rFonts w:hint="eastAsia" w:ascii="宋体" w:hAnsi="宋体" w:eastAsia="仿宋_GB2312" w:cs="仿宋_GB2312"/>
          <w:kern w:val="2"/>
          <w:sz w:val="32"/>
          <w:szCs w:val="32"/>
        </w:rPr>
        <w:t>安置采取货币补偿和迁建安置两种方式，</w:t>
      </w:r>
      <w:r>
        <w:rPr>
          <w:rFonts w:hint="eastAsia" w:ascii="宋体" w:hAnsi="宋体" w:eastAsia="仿宋_GB2312" w:cs="仿宋_GB2312"/>
          <w:sz w:val="32"/>
          <w:szCs w:val="32"/>
          <w:lang w:val="zh-CN"/>
        </w:rPr>
        <w:t>被补偿人</w:t>
      </w:r>
      <w:r>
        <w:rPr>
          <w:rFonts w:hint="eastAsia" w:ascii="宋体" w:hAnsi="宋体" w:eastAsia="仿宋_GB2312" w:cs="仿宋_GB2312"/>
          <w:kern w:val="2"/>
          <w:sz w:val="32"/>
          <w:szCs w:val="32"/>
        </w:rPr>
        <w:t>可以选择其中一种安置方式。</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被补偿人在拟征收土地范围内拥有两处以上（包括分户析产和遗产继承）集体土地上房屋的，应当合并补偿安置。</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楷体_GB2312" w:cs="楷体_GB2312"/>
          <w:kern w:val="2"/>
          <w:sz w:val="32"/>
          <w:szCs w:val="32"/>
          <w:lang w:val="zh-CN"/>
        </w:rPr>
        <w:t>（一）货币补偿</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即由补偿人提供补偿安置资金、被补偿人自行解决住房的安置方式。</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住宅按房屋合法建筑面积重置价格结合成新的</w:t>
      </w:r>
      <w:r>
        <w:rPr>
          <w:rFonts w:ascii="宋体" w:hAnsi="宋体" w:eastAsia="仿宋_GB2312" w:cs="仿宋_GB2312"/>
          <w:sz w:val="32"/>
          <w:szCs w:val="32"/>
        </w:rPr>
        <w:t>5</w:t>
      </w:r>
      <w:r>
        <w:rPr>
          <w:rFonts w:hint="eastAsia" w:ascii="宋体" w:hAnsi="宋体" w:eastAsia="仿宋_GB2312" w:cs="仿宋_GB2312"/>
          <w:sz w:val="32"/>
          <w:szCs w:val="32"/>
        </w:rPr>
        <w:t>倍给予补偿，室内装修、附属物、建筑占地及庭院等按补偿标准执行。</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楷体_GB2312" w:cs="楷体_GB2312"/>
          <w:kern w:val="2"/>
          <w:sz w:val="32"/>
          <w:szCs w:val="32"/>
          <w:lang w:val="zh-CN"/>
        </w:rPr>
        <w:t>（二）迁建安置</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仿宋_GB2312" w:cs="仿宋_GB2312"/>
          <w:sz w:val="32"/>
          <w:szCs w:val="32"/>
          <w:lang w:val="zh-CN"/>
        </w:rPr>
        <w:t>即由补偿人提供建房安置用地、被补偿人按规划设计自主建房的安置方式。</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ascii="宋体" w:hAnsi="宋体" w:eastAsia="仿宋_GB2312" w:cs="仿宋_GB2312"/>
          <w:sz w:val="32"/>
          <w:szCs w:val="32"/>
          <w:lang w:val="zh-CN"/>
        </w:rPr>
        <w:t>1.</w:t>
      </w:r>
      <w:r>
        <w:rPr>
          <w:rFonts w:hint="eastAsia" w:ascii="宋体" w:hAnsi="宋体" w:eastAsia="仿宋_GB2312" w:cs="仿宋_GB2312"/>
          <w:sz w:val="32"/>
          <w:szCs w:val="32"/>
          <w:lang w:val="zh-CN"/>
        </w:rPr>
        <w:t>安置地点和用地性质</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仿宋_GB2312" w:cs="仿宋_GB2312"/>
          <w:sz w:val="32"/>
          <w:szCs w:val="32"/>
          <w:lang w:val="zh-CN"/>
        </w:rPr>
        <w:t>安置地点由补偿人负责在本村范围就近落实，用地性质为集体土地，实行统一规划、统一设计。庭院用地不办理不动产权证。</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ascii="宋体" w:hAnsi="宋体" w:eastAsia="仿宋_GB2312" w:cs="仿宋_GB2312"/>
          <w:sz w:val="32"/>
          <w:szCs w:val="32"/>
        </w:rPr>
        <w:t>2.</w:t>
      </w:r>
      <w:r>
        <w:rPr>
          <w:rFonts w:hint="eastAsia" w:ascii="宋体" w:hAnsi="宋体" w:eastAsia="仿宋_GB2312" w:cs="仿宋_GB2312"/>
          <w:sz w:val="32"/>
          <w:szCs w:val="32"/>
          <w:lang w:val="zh-CN"/>
        </w:rPr>
        <w:t>安置原则</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仿宋_GB2312" w:cs="仿宋_GB2312"/>
          <w:sz w:val="32"/>
          <w:szCs w:val="32"/>
          <w:lang w:val="zh-CN"/>
        </w:rPr>
        <w:t>根据被补偿住宅房屋合法建筑占地面积实行“征一还一”的同时结合分户情况进行安置。</w:t>
      </w:r>
    </w:p>
    <w:p>
      <w:pPr>
        <w:pStyle w:val="10"/>
        <w:widowControl w:val="0"/>
        <w:wordWrap/>
        <w:adjustRightInd w:val="0"/>
        <w:snapToGrid w:val="0"/>
        <w:spacing w:line="560" w:lineRule="exact"/>
        <w:ind w:firstLine="616" w:firstLineChars="200"/>
        <w:jc w:val="both"/>
        <w:rPr>
          <w:rFonts w:ascii="宋体" w:hAnsi="宋体" w:eastAsia="楷体_GB2312" w:cs="楷体_GB2312"/>
          <w:kern w:val="2"/>
          <w:sz w:val="32"/>
          <w:szCs w:val="32"/>
          <w:lang w:val="zh-CN"/>
        </w:rPr>
      </w:pPr>
      <w:r>
        <w:rPr>
          <w:rFonts w:hint="eastAsia" w:ascii="宋体" w:hAnsi="宋体" w:eastAsia="仿宋_GB2312" w:cs="仿宋_GB2312"/>
          <w:spacing w:val="-6"/>
          <w:sz w:val="32"/>
          <w:szCs w:val="32"/>
        </w:rPr>
        <w:t>被</w:t>
      </w:r>
      <w:r>
        <w:rPr>
          <w:rFonts w:hint="eastAsia" w:ascii="宋体" w:hAnsi="宋体" w:eastAsia="仿宋_GB2312" w:cs="仿宋_GB2312"/>
          <w:spacing w:val="-6"/>
          <w:sz w:val="32"/>
          <w:szCs w:val="32"/>
          <w:lang w:val="zh-CN"/>
        </w:rPr>
        <w:t>补偿</w:t>
      </w:r>
      <w:r>
        <w:rPr>
          <w:rFonts w:hint="eastAsia" w:ascii="宋体" w:hAnsi="宋体" w:eastAsia="仿宋_GB2312" w:cs="仿宋_GB2312"/>
          <w:spacing w:val="-6"/>
          <w:sz w:val="32"/>
          <w:szCs w:val="32"/>
        </w:rPr>
        <w:t>住宅房屋合法建筑占地以外的其他用地，包括农业生产用房、临时建筑、违法建筑、庭院等用地不予安置</w:t>
      </w:r>
      <w:r>
        <w:rPr>
          <w:rFonts w:hint="eastAsia" w:ascii="宋体" w:hAnsi="宋体" w:eastAsia="仿宋_GB2312" w:cs="仿宋_GB2312"/>
          <w:sz w:val="32"/>
          <w:szCs w:val="32"/>
        </w:rPr>
        <w:t>。</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仿宋_GB2312" w:cs="仿宋_GB2312"/>
          <w:sz w:val="32"/>
          <w:szCs w:val="32"/>
          <w:lang w:val="zh-CN"/>
        </w:rPr>
        <w:t>被补偿人不属于</w:t>
      </w:r>
      <w:r>
        <w:rPr>
          <w:rFonts w:hint="eastAsia" w:ascii="宋体" w:hAnsi="宋体" w:eastAsia="仿宋_GB2312" w:cs="仿宋_GB2312"/>
          <w:sz w:val="32"/>
          <w:szCs w:val="32"/>
        </w:rPr>
        <w:t>拟征收土地所在村集体经济组织</w:t>
      </w:r>
      <w:r>
        <w:rPr>
          <w:rFonts w:hint="eastAsia" w:ascii="宋体" w:hAnsi="宋体" w:eastAsia="仿宋_GB2312" w:cs="仿宋_GB2312"/>
          <w:sz w:val="32"/>
          <w:szCs w:val="32"/>
          <w:lang w:val="zh-CN"/>
        </w:rPr>
        <w:t>成员的，不能选择迁建安置。</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ascii="宋体" w:hAnsi="宋体" w:eastAsia="仿宋_GB2312" w:cs="仿宋_GB2312"/>
          <w:sz w:val="32"/>
          <w:szCs w:val="32"/>
          <w:lang w:val="zh-CN"/>
        </w:rPr>
        <w:t>3</w:t>
      </w:r>
      <w:r>
        <w:rPr>
          <w:rFonts w:ascii="宋体" w:hAnsi="宋体" w:eastAsia="仿宋_GB2312" w:cs="仿宋_GB2312"/>
          <w:sz w:val="32"/>
          <w:szCs w:val="32"/>
        </w:rPr>
        <w:t>.</w:t>
      </w:r>
      <w:r>
        <w:rPr>
          <w:rFonts w:hint="eastAsia" w:ascii="宋体" w:hAnsi="宋体" w:eastAsia="仿宋_GB2312" w:cs="仿宋_GB2312"/>
          <w:sz w:val="32"/>
          <w:szCs w:val="32"/>
          <w:lang w:val="zh-CN"/>
        </w:rPr>
        <w:t>安置办法</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仿宋_GB2312" w:cs="仿宋_GB2312"/>
          <w:sz w:val="32"/>
          <w:szCs w:val="32"/>
          <w:lang w:val="zh-CN"/>
        </w:rPr>
        <w:t>根据安置用地规划设计</w:t>
      </w:r>
      <w:r>
        <w:rPr>
          <w:rFonts w:hint="eastAsia" w:ascii="宋体" w:hAnsi="宋体" w:eastAsia="仿宋_GB2312" w:cs="仿宋_GB2312"/>
          <w:sz w:val="32"/>
          <w:szCs w:val="32"/>
        </w:rPr>
        <w:t>的户型安置，迁建房户型按建筑占地面积分</w:t>
      </w:r>
      <w:r>
        <w:rPr>
          <w:rFonts w:ascii="宋体" w:hAnsi="宋体" w:eastAsia="仿宋_GB2312" w:cs="仿宋_GB2312"/>
          <w:sz w:val="32"/>
          <w:szCs w:val="32"/>
        </w:rPr>
        <w:t>85</w:t>
      </w:r>
      <w:r>
        <w:rPr>
          <w:rFonts w:hint="eastAsia" w:ascii="宋体" w:hAnsi="宋体" w:eastAsia="仿宋_GB2312" w:cs="仿宋_GB2312"/>
          <w:sz w:val="32"/>
          <w:szCs w:val="32"/>
        </w:rPr>
        <w:t>平方米、</w:t>
      </w:r>
      <w:r>
        <w:rPr>
          <w:rFonts w:ascii="宋体" w:hAnsi="宋体" w:eastAsia="仿宋_GB2312" w:cs="仿宋_GB2312"/>
          <w:sz w:val="32"/>
          <w:szCs w:val="32"/>
        </w:rPr>
        <w:t>95</w:t>
      </w:r>
      <w:r>
        <w:rPr>
          <w:rFonts w:hint="eastAsia" w:ascii="宋体" w:hAnsi="宋体" w:eastAsia="仿宋_GB2312" w:cs="仿宋_GB2312"/>
          <w:sz w:val="32"/>
          <w:szCs w:val="32"/>
        </w:rPr>
        <w:t>平方米、</w:t>
      </w:r>
      <w:r>
        <w:rPr>
          <w:rFonts w:ascii="宋体" w:hAnsi="宋体" w:eastAsia="仿宋_GB2312" w:cs="仿宋_GB2312"/>
          <w:sz w:val="32"/>
          <w:szCs w:val="32"/>
        </w:rPr>
        <w:t>115</w:t>
      </w:r>
      <w:r>
        <w:rPr>
          <w:rFonts w:hint="eastAsia" w:ascii="宋体" w:hAnsi="宋体" w:eastAsia="仿宋_GB2312" w:cs="仿宋_GB2312"/>
          <w:sz w:val="32"/>
          <w:szCs w:val="32"/>
        </w:rPr>
        <w:t>平方米三种。庭院用地面积按照安置点的总体规划设计安排。</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被补偿人选择迁建安置方式的，按如下办法析产并确定迁建房户型：</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）被</w:t>
      </w:r>
      <w:r>
        <w:rPr>
          <w:rFonts w:hint="eastAsia" w:ascii="宋体" w:hAnsi="宋体" w:eastAsia="仿宋_GB2312" w:cs="仿宋_GB2312"/>
          <w:sz w:val="32"/>
          <w:szCs w:val="32"/>
          <w:lang w:val="zh-CN"/>
        </w:rPr>
        <w:t>补偿住宅</w:t>
      </w:r>
      <w:r>
        <w:rPr>
          <w:rFonts w:hint="eastAsia" w:ascii="宋体" w:hAnsi="宋体" w:eastAsia="仿宋_GB2312" w:cs="仿宋_GB2312"/>
          <w:sz w:val="32"/>
          <w:szCs w:val="32"/>
        </w:rPr>
        <w:t>房屋合法建筑占地面积</w:t>
      </w:r>
      <w:r>
        <w:rPr>
          <w:rFonts w:ascii="宋体" w:hAnsi="宋体" w:eastAsia="仿宋_GB2312" w:cs="仿宋_GB2312"/>
          <w:sz w:val="32"/>
          <w:szCs w:val="32"/>
        </w:rPr>
        <w:t>85</w:t>
      </w:r>
      <w:r>
        <w:rPr>
          <w:rFonts w:hint="eastAsia" w:ascii="宋体" w:hAnsi="宋体" w:eastAsia="仿宋_GB2312" w:cs="仿宋_GB2312"/>
          <w:sz w:val="32"/>
          <w:szCs w:val="32"/>
        </w:rPr>
        <w:t>平方米（含）以下的，可选择迁建房户型</w:t>
      </w:r>
      <w:r>
        <w:rPr>
          <w:rFonts w:ascii="宋体" w:hAnsi="宋体" w:eastAsia="仿宋_GB2312" w:cs="仿宋_GB2312"/>
          <w:sz w:val="32"/>
          <w:szCs w:val="32"/>
        </w:rPr>
        <w:t>85</w:t>
      </w:r>
      <w:r>
        <w:rPr>
          <w:rFonts w:hint="eastAsia" w:ascii="宋体" w:hAnsi="宋体" w:eastAsia="仿宋_GB2312" w:cs="仿宋_GB2312"/>
          <w:sz w:val="32"/>
          <w:szCs w:val="32"/>
        </w:rPr>
        <w:t>平方米一户。</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）被</w:t>
      </w:r>
      <w:r>
        <w:rPr>
          <w:rFonts w:hint="eastAsia" w:ascii="宋体" w:hAnsi="宋体" w:eastAsia="仿宋_GB2312" w:cs="仿宋_GB2312"/>
          <w:sz w:val="32"/>
          <w:szCs w:val="32"/>
          <w:lang w:val="zh-CN"/>
        </w:rPr>
        <w:t>补偿住宅</w:t>
      </w:r>
      <w:r>
        <w:rPr>
          <w:rFonts w:hint="eastAsia" w:ascii="宋体" w:hAnsi="宋体" w:eastAsia="仿宋_GB2312" w:cs="仿宋_GB2312"/>
          <w:sz w:val="32"/>
          <w:szCs w:val="32"/>
        </w:rPr>
        <w:t>房屋合法建筑占地面积超过</w:t>
      </w:r>
      <w:r>
        <w:rPr>
          <w:rFonts w:ascii="宋体" w:hAnsi="宋体" w:eastAsia="仿宋_GB2312" w:cs="仿宋_GB2312"/>
          <w:sz w:val="32"/>
          <w:szCs w:val="32"/>
        </w:rPr>
        <w:t xml:space="preserve"> 85</w:t>
      </w:r>
      <w:r>
        <w:rPr>
          <w:rFonts w:hint="eastAsia" w:ascii="宋体" w:hAnsi="宋体" w:eastAsia="仿宋_GB2312" w:cs="仿宋_GB2312"/>
          <w:sz w:val="32"/>
          <w:szCs w:val="32"/>
        </w:rPr>
        <w:t>平方米的，其中：</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被补偿人不能分户析产的，可结合规划户型就近就高选择迁建房户型；</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被补偿人可分户析产、第一户选定户型后有剩余面积的，第二户可就近就高继续选择户型。依此类推。</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ascii="宋体" w:hAnsi="宋体" w:eastAsia="仿宋_GB2312" w:cs="仿宋_GB2312"/>
          <w:sz w:val="32"/>
          <w:szCs w:val="32"/>
        </w:rPr>
        <w:t>4.</w:t>
      </w:r>
      <w:r>
        <w:rPr>
          <w:rFonts w:hint="eastAsia" w:ascii="宋体" w:hAnsi="宋体" w:eastAsia="仿宋_GB2312" w:cs="仿宋_GB2312"/>
          <w:sz w:val="32"/>
          <w:szCs w:val="32"/>
        </w:rPr>
        <w:t>用地结算</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）被补偿住宅房屋合法建筑占地与迁建房建筑占地等面积部分按</w:t>
      </w:r>
      <w:r>
        <w:rPr>
          <w:rFonts w:ascii="宋体" w:hAnsi="宋体" w:eastAsia="仿宋_GB2312" w:cs="仿宋_GB2312"/>
          <w:sz w:val="32"/>
          <w:szCs w:val="32"/>
        </w:rPr>
        <w:t>1:1</w:t>
      </w:r>
      <w:r>
        <w:rPr>
          <w:rFonts w:hint="eastAsia" w:ascii="宋体" w:hAnsi="宋体" w:eastAsia="仿宋_GB2312" w:cs="仿宋_GB2312"/>
          <w:sz w:val="32"/>
          <w:szCs w:val="32"/>
        </w:rPr>
        <w:t>置换。</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迁建房建筑占地面积大于被补偿住宅房屋合法建筑占地面积的部分，按不同标准分别收取土地成本费及配套建设费等费用。其中超过</w:t>
      </w:r>
      <w:r>
        <w:rPr>
          <w:rFonts w:ascii="宋体" w:hAnsi="宋体" w:eastAsia="仿宋_GB2312" w:cs="仿宋_GB2312"/>
          <w:sz w:val="32"/>
          <w:szCs w:val="32"/>
        </w:rPr>
        <w:t>20</w:t>
      </w:r>
      <w:r>
        <w:rPr>
          <w:rFonts w:hint="eastAsia" w:ascii="宋体" w:hAnsi="宋体" w:eastAsia="仿宋_GB2312" w:cs="仿宋_GB2312"/>
          <w:sz w:val="32"/>
          <w:szCs w:val="32"/>
        </w:rPr>
        <w:t>平方米（含）以内的部分，按每平方米</w:t>
      </w:r>
      <w:r>
        <w:rPr>
          <w:rFonts w:ascii="宋体" w:hAnsi="宋体" w:eastAsia="仿宋_GB2312" w:cs="仿宋_GB2312"/>
          <w:sz w:val="32"/>
          <w:szCs w:val="32"/>
        </w:rPr>
        <w:t>720</w:t>
      </w:r>
      <w:r>
        <w:rPr>
          <w:rFonts w:hint="eastAsia" w:ascii="宋体" w:hAnsi="宋体" w:eastAsia="仿宋_GB2312" w:cs="仿宋_GB2312"/>
          <w:sz w:val="32"/>
          <w:szCs w:val="32"/>
        </w:rPr>
        <w:t>元收取；超过</w:t>
      </w:r>
      <w:r>
        <w:rPr>
          <w:rFonts w:ascii="宋体" w:hAnsi="宋体" w:eastAsia="仿宋_GB2312" w:cs="仿宋_GB2312"/>
          <w:sz w:val="32"/>
          <w:szCs w:val="32"/>
        </w:rPr>
        <w:t xml:space="preserve"> 20</w:t>
      </w:r>
      <w:r>
        <w:rPr>
          <w:rFonts w:hint="eastAsia" w:ascii="宋体" w:hAnsi="宋体" w:eastAsia="仿宋_GB2312" w:cs="仿宋_GB2312"/>
          <w:sz w:val="32"/>
          <w:szCs w:val="32"/>
        </w:rPr>
        <w:t>平方米以外的部分，按每平方米</w:t>
      </w:r>
      <w:r>
        <w:rPr>
          <w:rFonts w:ascii="宋体" w:hAnsi="宋体" w:eastAsia="仿宋_GB2312" w:cs="仿宋_GB2312"/>
          <w:sz w:val="32"/>
          <w:szCs w:val="32"/>
        </w:rPr>
        <w:t>960</w:t>
      </w:r>
      <w:r>
        <w:rPr>
          <w:rFonts w:hint="eastAsia" w:ascii="宋体" w:hAnsi="宋体" w:eastAsia="仿宋_GB2312" w:cs="仿宋_GB2312"/>
          <w:sz w:val="32"/>
          <w:szCs w:val="32"/>
        </w:rPr>
        <w:t>元收取。</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被补偿住宅房屋合法建筑占地面积大于迁建房建筑占地面积的部分，按每平方米</w:t>
      </w:r>
      <w:r>
        <w:rPr>
          <w:rFonts w:ascii="宋体" w:hAnsi="宋体" w:eastAsia="仿宋_GB2312" w:cs="仿宋_GB2312"/>
          <w:sz w:val="32"/>
          <w:szCs w:val="32"/>
        </w:rPr>
        <w:t>1200</w:t>
      </w:r>
      <w:r>
        <w:rPr>
          <w:rFonts w:hint="eastAsia" w:ascii="宋体" w:hAnsi="宋体" w:eastAsia="仿宋_GB2312" w:cs="仿宋_GB2312"/>
          <w:sz w:val="32"/>
          <w:szCs w:val="32"/>
        </w:rPr>
        <w:t>元给予补偿。</w:t>
      </w:r>
    </w:p>
    <w:p>
      <w:pPr>
        <w:widowControl w:val="0"/>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）庭院用地按每平方米</w:t>
      </w:r>
      <w:r>
        <w:rPr>
          <w:rFonts w:ascii="宋体" w:hAnsi="宋体" w:eastAsia="仿宋_GB2312" w:cs="仿宋_GB2312"/>
          <w:sz w:val="32"/>
          <w:szCs w:val="32"/>
        </w:rPr>
        <w:t>480</w:t>
      </w:r>
      <w:r>
        <w:rPr>
          <w:rFonts w:hint="eastAsia" w:ascii="宋体" w:hAnsi="宋体" w:eastAsia="仿宋_GB2312" w:cs="仿宋_GB2312"/>
          <w:sz w:val="32"/>
          <w:szCs w:val="32"/>
        </w:rPr>
        <w:t>元收取。</w:t>
      </w:r>
    </w:p>
    <w:p>
      <w:pPr>
        <w:pStyle w:val="10"/>
        <w:widowControl w:val="0"/>
        <w:wordWrap/>
        <w:adjustRightInd w:val="0"/>
        <w:snapToGrid w:val="0"/>
        <w:spacing w:line="560" w:lineRule="exact"/>
        <w:ind w:firstLine="640" w:firstLineChars="200"/>
        <w:jc w:val="both"/>
        <w:rPr>
          <w:rFonts w:ascii="宋体" w:hAnsi="宋体" w:eastAsia="仿宋_GB2312" w:cs="仿宋_GB2312"/>
          <w:kern w:val="2"/>
          <w:sz w:val="32"/>
          <w:szCs w:val="32"/>
        </w:rPr>
      </w:pPr>
      <w:r>
        <w:rPr>
          <w:rFonts w:ascii="宋体" w:hAnsi="宋体" w:eastAsia="仿宋_GB2312" w:cs="仿宋_GB2312"/>
          <w:kern w:val="2"/>
          <w:sz w:val="32"/>
          <w:szCs w:val="32"/>
        </w:rPr>
        <w:t>5.</w:t>
      </w:r>
      <w:r>
        <w:rPr>
          <w:rFonts w:hint="eastAsia" w:ascii="宋体" w:hAnsi="宋体" w:eastAsia="仿宋_GB2312" w:cs="仿宋_GB2312"/>
          <w:kern w:val="2"/>
          <w:sz w:val="32"/>
          <w:szCs w:val="32"/>
        </w:rPr>
        <w:t>选地机制</w:t>
      </w:r>
    </w:p>
    <w:p>
      <w:pPr>
        <w:pStyle w:val="10"/>
        <w:widowControl w:val="0"/>
        <w:wordWrap/>
        <w:adjustRightInd w:val="0"/>
        <w:snapToGrid w:val="0"/>
        <w:spacing w:line="560" w:lineRule="exact"/>
        <w:ind w:firstLine="640" w:firstLineChars="200"/>
        <w:jc w:val="both"/>
        <w:rPr>
          <w:rFonts w:ascii="宋体" w:hAnsi="宋体" w:eastAsia="仿宋_GB2312" w:cs="仿宋_GB2312"/>
          <w:kern w:val="2"/>
          <w:sz w:val="32"/>
          <w:szCs w:val="32"/>
        </w:rPr>
      </w:pPr>
      <w:r>
        <w:rPr>
          <w:rFonts w:hint="eastAsia" w:ascii="宋体" w:hAnsi="宋体" w:eastAsia="仿宋_GB2312" w:cs="仿宋_GB2312"/>
          <w:kern w:val="2"/>
          <w:sz w:val="32"/>
          <w:szCs w:val="32"/>
        </w:rPr>
        <w:t>由补偿人组织选地，选地时间、地点、办法等另行制定。</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rPr>
      </w:pPr>
      <w:r>
        <w:rPr>
          <w:rFonts w:hint="eastAsia" w:ascii="宋体" w:hAnsi="宋体" w:eastAsia="黑体" w:cs="黑体"/>
          <w:bCs/>
          <w:kern w:val="2"/>
          <w:sz w:val="32"/>
          <w:szCs w:val="32"/>
        </w:rPr>
        <w:t>十、补助</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楷体_GB2312" w:cs="楷体_GB2312"/>
          <w:kern w:val="2"/>
          <w:sz w:val="32"/>
          <w:szCs w:val="32"/>
          <w:lang w:val="zh-CN"/>
        </w:rPr>
        <w:t>（一）临时安置补助</w:t>
      </w:r>
    </w:p>
    <w:p>
      <w:pPr>
        <w:pStyle w:val="10"/>
        <w:widowControl w:val="0"/>
        <w:wordWrap/>
        <w:adjustRightInd w:val="0"/>
        <w:snapToGrid w:val="0"/>
        <w:spacing w:line="560" w:lineRule="exact"/>
        <w:ind w:firstLine="616" w:firstLineChars="200"/>
        <w:jc w:val="both"/>
        <w:rPr>
          <w:rFonts w:ascii="宋体" w:hAnsi="宋体" w:eastAsia="仿宋_GB2312" w:cs="仿宋_GB2312"/>
          <w:sz w:val="32"/>
          <w:szCs w:val="32"/>
          <w:lang w:val="zh-CN"/>
        </w:rPr>
      </w:pPr>
      <w:r>
        <w:rPr>
          <w:rFonts w:hint="eastAsia" w:ascii="宋体" w:hAnsi="宋体" w:eastAsia="仿宋_GB2312" w:cs="仿宋_GB2312"/>
          <w:spacing w:val="-6"/>
          <w:sz w:val="32"/>
          <w:szCs w:val="32"/>
          <w:lang w:val="zh-CN"/>
        </w:rPr>
        <w:t>被补偿房屋用途为住宅、办公及公益用房的，</w:t>
      </w:r>
      <w:r>
        <w:rPr>
          <w:rFonts w:hint="eastAsia" w:ascii="宋体" w:hAnsi="宋体" w:eastAsia="仿宋_GB2312" w:cs="仿宋_GB2312"/>
          <w:sz w:val="32"/>
          <w:szCs w:val="32"/>
          <w:lang w:val="zh-CN"/>
        </w:rPr>
        <w:t>补</w:t>
      </w:r>
      <w:r>
        <w:rPr>
          <w:rFonts w:hint="eastAsia" w:ascii="宋体" w:hAnsi="宋体" w:eastAsia="仿宋_GB2312" w:cs="仿宋_GB2312"/>
          <w:spacing w:val="-6"/>
          <w:sz w:val="32"/>
          <w:szCs w:val="32"/>
          <w:lang w:val="zh-CN"/>
        </w:rPr>
        <w:t>助标准按被补偿房屋合法建筑面积每月每平方米</w:t>
      </w:r>
      <w:r>
        <w:rPr>
          <w:rFonts w:ascii="宋体" w:hAnsi="宋体" w:eastAsia="仿宋_GB2312" w:cs="仿宋_GB2312"/>
          <w:spacing w:val="-6"/>
          <w:sz w:val="32"/>
          <w:szCs w:val="32"/>
          <w:lang w:val="zh-CN"/>
        </w:rPr>
        <w:t>10</w:t>
      </w:r>
      <w:r>
        <w:rPr>
          <w:rFonts w:hint="eastAsia" w:ascii="宋体" w:hAnsi="宋体" w:eastAsia="仿宋_GB2312" w:cs="仿宋_GB2312"/>
          <w:spacing w:val="-6"/>
          <w:sz w:val="32"/>
          <w:szCs w:val="32"/>
          <w:lang w:val="zh-CN"/>
        </w:rPr>
        <w:t>元计算。被补偿人选择货币补偿的，支付期限为</w:t>
      </w:r>
      <w:r>
        <w:rPr>
          <w:rFonts w:ascii="宋体" w:hAnsi="宋体" w:eastAsia="仿宋_GB2312" w:cs="仿宋_GB2312"/>
          <w:spacing w:val="-6"/>
          <w:sz w:val="32"/>
          <w:szCs w:val="32"/>
        </w:rPr>
        <w:t>6</w:t>
      </w:r>
      <w:r>
        <w:rPr>
          <w:rFonts w:hint="eastAsia" w:ascii="宋体" w:hAnsi="宋体" w:eastAsia="仿宋_GB2312" w:cs="仿宋_GB2312"/>
          <w:spacing w:val="-6"/>
          <w:sz w:val="32"/>
          <w:szCs w:val="32"/>
          <w:lang w:val="zh-CN"/>
        </w:rPr>
        <w:t>个月；选择迁建安置的，房屋腾空验收合格之月起到迁建安置用地选定之月止按实际月数支付，选定迁建安置用地之月起再予支付</w:t>
      </w:r>
      <w:r>
        <w:rPr>
          <w:rFonts w:ascii="宋体" w:hAnsi="宋体" w:eastAsia="仿宋_GB2312" w:cs="仿宋_GB2312"/>
          <w:spacing w:val="-6"/>
          <w:sz w:val="32"/>
          <w:szCs w:val="32"/>
        </w:rPr>
        <w:t>12</w:t>
      </w:r>
      <w:r>
        <w:rPr>
          <w:rFonts w:hint="eastAsia" w:ascii="宋体" w:hAnsi="宋体" w:eastAsia="仿宋_GB2312" w:cs="仿宋_GB2312"/>
          <w:spacing w:val="-6"/>
          <w:sz w:val="32"/>
          <w:szCs w:val="32"/>
          <w:lang w:val="zh-CN"/>
        </w:rPr>
        <w:t>个月</w:t>
      </w:r>
      <w:r>
        <w:rPr>
          <w:rFonts w:hint="eastAsia" w:ascii="宋体" w:hAnsi="宋体" w:eastAsia="仿宋_GB2312" w:cs="仿宋_GB2312"/>
          <w:sz w:val="32"/>
          <w:szCs w:val="32"/>
          <w:lang w:val="zh-CN"/>
        </w:rPr>
        <w:t>。</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被补偿人自行解决周转用房。</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楷体_GB2312" w:cs="楷体_GB2312"/>
          <w:kern w:val="2"/>
          <w:sz w:val="32"/>
          <w:szCs w:val="32"/>
          <w:lang w:val="zh-CN"/>
        </w:rPr>
        <w:t>（二）搬迁补助</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被补偿房屋用途为住宅、办公、公益及农业生产用房的，补助标准按被补偿房屋合法建筑面积每平方米</w:t>
      </w:r>
      <w:r>
        <w:rPr>
          <w:rFonts w:ascii="宋体" w:hAnsi="宋体" w:eastAsia="仿宋_GB2312" w:cs="仿宋_GB2312"/>
          <w:sz w:val="32"/>
          <w:szCs w:val="32"/>
          <w:lang w:val="zh-CN"/>
        </w:rPr>
        <w:t>12</w:t>
      </w:r>
      <w:r>
        <w:rPr>
          <w:rFonts w:hint="eastAsia" w:ascii="宋体" w:hAnsi="宋体" w:eastAsia="仿宋_GB2312" w:cs="仿宋_GB2312"/>
          <w:sz w:val="32"/>
          <w:szCs w:val="32"/>
          <w:lang w:val="zh-CN"/>
        </w:rPr>
        <w:t>元计算。被补偿人选择货币补偿的，支付一次搬迁补助费；选择迁建安置的，支付两次搬迁补助费。</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lang w:val="zh-CN"/>
        </w:rPr>
        <w:t>补助费每户每次不足</w:t>
      </w:r>
      <w:r>
        <w:rPr>
          <w:rFonts w:ascii="宋体" w:hAnsi="宋体" w:eastAsia="仿宋_GB2312" w:cs="仿宋_GB2312"/>
          <w:sz w:val="32"/>
          <w:szCs w:val="32"/>
          <w:lang w:val="zh-CN"/>
        </w:rPr>
        <w:t>1000</w:t>
      </w:r>
      <w:r>
        <w:rPr>
          <w:rFonts w:hint="eastAsia" w:ascii="宋体" w:hAnsi="宋体" w:eastAsia="仿宋_GB2312" w:cs="仿宋_GB2312"/>
          <w:sz w:val="32"/>
          <w:szCs w:val="32"/>
          <w:lang w:val="zh-CN"/>
        </w:rPr>
        <w:t>元的，按</w:t>
      </w:r>
      <w:r>
        <w:rPr>
          <w:rFonts w:ascii="宋体" w:hAnsi="宋体" w:eastAsia="仿宋_GB2312" w:cs="仿宋_GB2312"/>
          <w:sz w:val="32"/>
          <w:szCs w:val="32"/>
          <w:lang w:val="zh-CN"/>
        </w:rPr>
        <w:t>1000</w:t>
      </w:r>
      <w:r>
        <w:rPr>
          <w:rFonts w:hint="eastAsia" w:ascii="宋体" w:hAnsi="宋体" w:eastAsia="仿宋_GB2312" w:cs="仿宋_GB2312"/>
          <w:sz w:val="32"/>
          <w:szCs w:val="32"/>
          <w:lang w:val="zh-CN"/>
        </w:rPr>
        <w:t>元计算。</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拟征收土地范围内合法建筑合法经营的，凭营业执照、税务登记证、纳税发票等增加一次搬迁补助。</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lang w:val="zh-CN"/>
        </w:rPr>
      </w:pPr>
      <w:r>
        <w:rPr>
          <w:rFonts w:hint="eastAsia" w:ascii="宋体" w:hAnsi="宋体" w:eastAsia="黑体" w:cs="黑体"/>
          <w:bCs/>
          <w:kern w:val="2"/>
          <w:sz w:val="32"/>
          <w:szCs w:val="32"/>
          <w:lang w:val="zh-CN"/>
        </w:rPr>
        <w:t>十一、奖励（补贴）</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楷体_GB2312" w:cs="楷体_GB2312"/>
          <w:kern w:val="2"/>
          <w:sz w:val="32"/>
          <w:szCs w:val="32"/>
          <w:lang w:val="zh-CN"/>
        </w:rPr>
        <w:t>（一）按时签约奖</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被补偿人在签约期限内签订征地房屋补偿安置协议的，按被补偿房屋合法建筑面积给予每平方米</w:t>
      </w:r>
      <w:r>
        <w:rPr>
          <w:rFonts w:ascii="宋体" w:hAnsi="宋体" w:eastAsia="仿宋_GB2312" w:cs="仿宋_GB2312"/>
          <w:sz w:val="32"/>
          <w:szCs w:val="32"/>
          <w:lang w:val="zh-CN"/>
        </w:rPr>
        <w:t>200</w:t>
      </w:r>
      <w:r>
        <w:rPr>
          <w:rFonts w:hint="eastAsia" w:ascii="宋体" w:hAnsi="宋体" w:eastAsia="仿宋_GB2312" w:cs="仿宋_GB2312"/>
          <w:sz w:val="32"/>
          <w:szCs w:val="32"/>
          <w:lang w:val="zh-CN"/>
        </w:rPr>
        <w:t>元奖励。</w:t>
      </w:r>
    </w:p>
    <w:p>
      <w:pPr>
        <w:pStyle w:val="10"/>
        <w:widowControl w:val="0"/>
        <w:wordWrap/>
        <w:adjustRightInd w:val="0"/>
        <w:snapToGrid w:val="0"/>
        <w:spacing w:line="560" w:lineRule="exact"/>
        <w:ind w:firstLine="640" w:firstLineChars="200"/>
        <w:jc w:val="both"/>
        <w:rPr>
          <w:rFonts w:ascii="宋体" w:hAnsi="宋体" w:eastAsia="楷体_GB2312" w:cs="楷体_GB2312"/>
          <w:kern w:val="2"/>
          <w:sz w:val="32"/>
          <w:szCs w:val="32"/>
          <w:lang w:val="zh-CN"/>
        </w:rPr>
      </w:pPr>
      <w:r>
        <w:rPr>
          <w:rFonts w:hint="eastAsia" w:ascii="宋体" w:hAnsi="宋体" w:eastAsia="楷体_GB2312" w:cs="楷体_GB2312"/>
          <w:kern w:val="2"/>
          <w:sz w:val="32"/>
          <w:szCs w:val="32"/>
          <w:lang w:val="zh-CN"/>
        </w:rPr>
        <w:t>（二）按时搬迁奖（补贴）</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被补偿人在</w:t>
      </w:r>
      <w:r>
        <w:rPr>
          <w:rFonts w:hint="eastAsia" w:ascii="宋体" w:hAnsi="宋体" w:eastAsia="仿宋_GB2312" w:cs="仿宋_GB2312"/>
          <w:sz w:val="32"/>
          <w:szCs w:val="32"/>
        </w:rPr>
        <w:t>搬迁</w:t>
      </w:r>
      <w:r>
        <w:rPr>
          <w:rFonts w:hint="eastAsia" w:ascii="宋体" w:hAnsi="宋体" w:eastAsia="仿宋_GB2312" w:cs="仿宋_GB2312"/>
          <w:sz w:val="32"/>
          <w:szCs w:val="32"/>
          <w:lang w:val="zh-CN"/>
        </w:rPr>
        <w:t>期限内完成搬迁腾空并验收合格的，按被补偿房屋合法建筑面积给予每平方米</w:t>
      </w:r>
      <w:r>
        <w:rPr>
          <w:rFonts w:ascii="宋体" w:hAnsi="宋体" w:eastAsia="仿宋_GB2312" w:cs="仿宋_GB2312"/>
          <w:sz w:val="32"/>
          <w:szCs w:val="32"/>
          <w:lang w:val="zh-CN"/>
        </w:rPr>
        <w:t>100</w:t>
      </w:r>
      <w:r>
        <w:rPr>
          <w:rFonts w:hint="eastAsia" w:ascii="宋体" w:hAnsi="宋体" w:eastAsia="仿宋_GB2312" w:cs="仿宋_GB2312"/>
          <w:sz w:val="32"/>
          <w:szCs w:val="32"/>
          <w:lang w:val="zh-CN"/>
        </w:rPr>
        <w:t>元奖励。</w:t>
      </w:r>
    </w:p>
    <w:p>
      <w:pPr>
        <w:widowControl w:val="0"/>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rPr>
        <w:t>违法建筑、超过批准期限的临时建筑，在搬迁期限内</w:t>
      </w:r>
      <w:r>
        <w:rPr>
          <w:rFonts w:hint="eastAsia" w:ascii="宋体" w:hAnsi="宋体" w:eastAsia="仿宋_GB2312" w:cs="仿宋_GB2312"/>
          <w:sz w:val="32"/>
          <w:szCs w:val="32"/>
          <w:lang w:val="zh-CN"/>
        </w:rPr>
        <w:t>完成</w:t>
      </w:r>
      <w:r>
        <w:rPr>
          <w:rFonts w:hint="eastAsia" w:ascii="宋体" w:hAnsi="宋体" w:eastAsia="仿宋_GB2312" w:cs="仿宋_GB2312"/>
          <w:sz w:val="32"/>
          <w:szCs w:val="32"/>
        </w:rPr>
        <w:t>搬迁腾空并验收合格的，按建筑面积给予每平方米</w:t>
      </w:r>
      <w:r>
        <w:rPr>
          <w:rFonts w:ascii="宋体" w:hAnsi="宋体" w:eastAsia="仿宋_GB2312" w:cs="仿宋_GB2312"/>
          <w:sz w:val="32"/>
          <w:szCs w:val="32"/>
        </w:rPr>
        <w:t>70</w:t>
      </w:r>
      <w:r>
        <w:rPr>
          <w:rFonts w:hint="eastAsia" w:ascii="宋体" w:hAnsi="宋体" w:eastAsia="仿宋_GB2312" w:cs="仿宋_GB2312"/>
          <w:sz w:val="32"/>
          <w:szCs w:val="32"/>
        </w:rPr>
        <w:t>元的搬迁补贴。</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被补偿人未在搬迁期限内完成搬迁腾空并验收合格的，不得享受按时签约奖和按时搬迁奖（补贴）。</w:t>
      </w:r>
    </w:p>
    <w:p>
      <w:pPr>
        <w:adjustRightInd w:val="0"/>
        <w:snapToGrid w:val="0"/>
        <w:spacing w:line="560" w:lineRule="exact"/>
        <w:ind w:firstLine="640" w:firstLineChars="200"/>
        <w:jc w:val="both"/>
        <w:rPr>
          <w:rFonts w:ascii="宋体" w:hAnsi="宋体" w:eastAsia="黑体" w:cs="黑体"/>
          <w:bCs/>
          <w:kern w:val="2"/>
          <w:sz w:val="32"/>
          <w:szCs w:val="32"/>
          <w:lang w:val="zh-CN"/>
        </w:rPr>
      </w:pPr>
      <w:r>
        <w:rPr>
          <w:rFonts w:hint="eastAsia" w:ascii="宋体" w:hAnsi="宋体" w:eastAsia="黑体" w:cs="黑体"/>
          <w:bCs/>
          <w:kern w:val="2"/>
          <w:sz w:val="32"/>
          <w:szCs w:val="32"/>
          <w:lang w:val="zh-CN"/>
        </w:rPr>
        <w:t>十二、协议生效条件</w:t>
      </w:r>
      <w:r>
        <w:rPr>
          <w:rFonts w:ascii="宋体" w:hAnsi="宋体" w:eastAsia="黑体" w:cs="黑体"/>
          <w:bCs/>
          <w:kern w:val="2"/>
          <w:sz w:val="32"/>
          <w:szCs w:val="32"/>
          <w:lang w:val="zh-CN"/>
        </w:rPr>
        <w:t xml:space="preserve"> </w:t>
      </w:r>
    </w:p>
    <w:p>
      <w:pPr>
        <w:adjustRightInd w:val="0"/>
        <w:snapToGrid w:val="0"/>
        <w:spacing w:line="560" w:lineRule="exact"/>
        <w:ind w:firstLine="640" w:firstLineChars="200"/>
        <w:jc w:val="both"/>
        <w:rPr>
          <w:rFonts w:ascii="宋体" w:hAnsi="宋体" w:eastAsia="仿宋_GB2312" w:cs="仿宋_GB2312"/>
          <w:sz w:val="32"/>
          <w:szCs w:val="32"/>
        </w:rPr>
      </w:pPr>
      <w:r>
        <w:rPr>
          <w:rFonts w:hint="eastAsia" w:ascii="宋体" w:hAnsi="宋体" w:eastAsia="仿宋_GB2312" w:cs="仿宋_GB2312"/>
          <w:sz w:val="32"/>
          <w:szCs w:val="32"/>
        </w:rPr>
        <w:t>在本项目签约期限内征地房屋补偿安置协议签约率达到</w:t>
      </w:r>
      <w:r>
        <w:rPr>
          <w:rFonts w:ascii="宋体" w:hAnsi="宋体" w:eastAsia="仿宋_GB2312" w:cs="仿宋_GB2312"/>
          <w:sz w:val="32"/>
          <w:szCs w:val="32"/>
        </w:rPr>
        <w:t>95</w:t>
      </w:r>
      <w:r>
        <w:rPr>
          <w:rFonts w:hint="eastAsia" w:ascii="宋体" w:hAnsi="宋体" w:eastAsia="仿宋_GB2312" w:cs="仿宋_GB2312"/>
          <w:sz w:val="32"/>
          <w:szCs w:val="32"/>
        </w:rPr>
        <w:t>％（含）以上、且土地征收申请经依法批准并公告之日起，协议生效；否则，所签订的征地房屋补偿安置协议不生效，本项目征收土地预公告及征地补偿安置公告效力终止。</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lang w:val="zh-CN"/>
        </w:rPr>
      </w:pPr>
      <w:r>
        <w:rPr>
          <w:rFonts w:hint="eastAsia" w:ascii="宋体" w:hAnsi="宋体" w:eastAsia="黑体" w:cs="黑体"/>
          <w:bCs/>
          <w:kern w:val="2"/>
          <w:sz w:val="32"/>
          <w:szCs w:val="32"/>
          <w:lang w:val="zh-CN"/>
        </w:rPr>
        <w:t>十三、付款方式</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选择货币补偿的，</w:t>
      </w:r>
      <w:r>
        <w:rPr>
          <w:rFonts w:hint="eastAsia" w:ascii="宋体" w:hAnsi="宋体" w:eastAsia="仿宋_GB2312" w:cs="仿宋_GB2312"/>
          <w:sz w:val="32"/>
          <w:szCs w:val="32"/>
        </w:rPr>
        <w:t>在征地房屋补偿安置协议生效之日起</w:t>
      </w:r>
      <w:r>
        <w:rPr>
          <w:rFonts w:ascii="宋体" w:hAnsi="宋体" w:eastAsia="仿宋_GB2312" w:cs="仿宋_GB2312"/>
          <w:sz w:val="32"/>
          <w:szCs w:val="32"/>
        </w:rPr>
        <w:t>60</w:t>
      </w:r>
      <w:r>
        <w:rPr>
          <w:rFonts w:hint="eastAsia" w:ascii="宋体" w:hAnsi="宋体" w:eastAsia="仿宋_GB2312" w:cs="仿宋_GB2312"/>
          <w:spacing w:val="6"/>
          <w:sz w:val="32"/>
          <w:szCs w:val="32"/>
          <w:lang w:val="zh-CN"/>
        </w:rPr>
        <w:t>日内，一次性付清全部征地房屋补偿款、补助费和奖励（补贴）</w:t>
      </w:r>
      <w:r>
        <w:rPr>
          <w:rFonts w:hint="eastAsia" w:ascii="宋体" w:hAnsi="宋体" w:eastAsia="仿宋_GB2312" w:cs="仿宋_GB2312"/>
          <w:sz w:val="32"/>
          <w:szCs w:val="32"/>
          <w:lang w:val="zh-CN"/>
        </w:rPr>
        <w:t>费。</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lang w:val="zh-CN"/>
        </w:rPr>
      </w:pPr>
      <w:r>
        <w:rPr>
          <w:rFonts w:hint="eastAsia" w:ascii="宋体" w:hAnsi="宋体" w:eastAsia="仿宋_GB2312" w:cs="仿宋_GB2312"/>
          <w:sz w:val="32"/>
          <w:szCs w:val="32"/>
          <w:lang w:val="zh-CN"/>
        </w:rPr>
        <w:t>选择迁建安置的，分两期付款。</w:t>
      </w:r>
      <w:r>
        <w:rPr>
          <w:rFonts w:hint="eastAsia" w:ascii="宋体" w:hAnsi="宋体" w:eastAsia="仿宋_GB2312" w:cs="仿宋_GB2312"/>
          <w:sz w:val="32"/>
          <w:szCs w:val="32"/>
        </w:rPr>
        <w:t>在征地房屋补偿安置协议生效之日起</w:t>
      </w:r>
      <w:r>
        <w:rPr>
          <w:rFonts w:ascii="宋体" w:hAnsi="宋体" w:eastAsia="仿宋_GB2312" w:cs="仿宋_GB2312"/>
          <w:sz w:val="32"/>
          <w:szCs w:val="32"/>
        </w:rPr>
        <w:t>60</w:t>
      </w:r>
      <w:r>
        <w:rPr>
          <w:rFonts w:hint="eastAsia" w:ascii="宋体" w:hAnsi="宋体" w:eastAsia="仿宋_GB2312" w:cs="仿宋_GB2312"/>
          <w:sz w:val="32"/>
          <w:szCs w:val="32"/>
          <w:lang w:val="zh-CN"/>
        </w:rPr>
        <w:t>日内，支付征地房屋补偿款、临时安置补助费、搬迁补助费和奖励（补贴）费；其他款项（包括土地成本费、配套建设费及房屋腾空验收合格之月起到迁建安置用地选定之月止按实际月数计算的临时安置补助费等）在选定迁建安置用地之日起</w:t>
      </w:r>
      <w:r>
        <w:rPr>
          <w:rFonts w:ascii="宋体" w:hAnsi="宋体" w:eastAsia="仿宋_GB2312" w:cs="仿宋_GB2312"/>
          <w:sz w:val="32"/>
          <w:szCs w:val="32"/>
        </w:rPr>
        <w:t>30</w:t>
      </w:r>
      <w:r>
        <w:rPr>
          <w:rFonts w:hint="eastAsia" w:ascii="宋体" w:hAnsi="宋体" w:eastAsia="仿宋_GB2312" w:cs="仿宋_GB2312"/>
          <w:sz w:val="32"/>
          <w:szCs w:val="32"/>
          <w:lang w:val="zh-CN"/>
        </w:rPr>
        <w:t>日内结付。</w:t>
      </w:r>
    </w:p>
    <w:p>
      <w:pPr>
        <w:pStyle w:val="10"/>
        <w:widowControl w:val="0"/>
        <w:wordWrap/>
        <w:adjustRightInd w:val="0"/>
        <w:snapToGrid w:val="0"/>
        <w:spacing w:line="560" w:lineRule="exact"/>
        <w:ind w:firstLine="640" w:firstLineChars="200"/>
        <w:jc w:val="both"/>
        <w:rPr>
          <w:rFonts w:ascii="宋体" w:hAnsi="宋体" w:eastAsia="黑体" w:cs="黑体"/>
          <w:bCs/>
          <w:kern w:val="2"/>
          <w:sz w:val="32"/>
          <w:szCs w:val="32"/>
          <w:lang w:val="zh-CN"/>
        </w:rPr>
      </w:pPr>
      <w:r>
        <w:rPr>
          <w:rFonts w:hint="eastAsia" w:ascii="宋体" w:hAnsi="宋体" w:eastAsia="黑体" w:cs="黑体"/>
          <w:bCs/>
          <w:kern w:val="2"/>
          <w:sz w:val="32"/>
          <w:szCs w:val="32"/>
          <w:lang w:val="zh-CN"/>
        </w:rPr>
        <w:t>十四、其他规定</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（一）选择迁建安置的被补偿人先签订征地房屋补偿安置协议，迁建安置用地选定后再办理有关手续。</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（二）被补偿人应依征地房屋补偿安置协议之约定，及时提交《房屋所有权证》《集体土地使用证》或《不动产权证书》等相关权属证书。</w:t>
      </w:r>
    </w:p>
    <w:p>
      <w:pPr>
        <w:pStyle w:val="10"/>
        <w:widowControl w:val="0"/>
        <w:wordWrap/>
        <w:adjustRightInd w:val="0"/>
        <w:snapToGrid w:val="0"/>
        <w:spacing w:line="560" w:lineRule="exact"/>
        <w:ind w:firstLine="640" w:firstLineChars="200"/>
        <w:jc w:val="both"/>
        <w:rPr>
          <w:rFonts w:ascii="宋体" w:hAnsi="宋体" w:eastAsia="仿宋_GB2312" w:cs="仿宋_GB2312"/>
          <w:b/>
          <w:sz w:val="32"/>
          <w:szCs w:val="32"/>
          <w:lang w:val="zh-CN"/>
        </w:rPr>
      </w:pPr>
      <w:r>
        <w:rPr>
          <w:rFonts w:hint="eastAsia" w:ascii="宋体" w:hAnsi="宋体" w:eastAsia="黑体" w:cs="黑体"/>
          <w:bCs/>
          <w:kern w:val="2"/>
          <w:sz w:val="32"/>
          <w:szCs w:val="32"/>
          <w:lang w:val="zh-CN"/>
        </w:rPr>
        <w:t>十五</w:t>
      </w:r>
      <w:r>
        <w:rPr>
          <w:rFonts w:hint="eastAsia" w:ascii="宋体" w:hAnsi="宋体" w:eastAsia="黑体" w:cs="黑体"/>
          <w:bCs/>
          <w:sz w:val="32"/>
          <w:szCs w:val="32"/>
          <w:lang w:val="zh-CN"/>
        </w:rPr>
        <w:t>、法律责任</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工作人员在工作中应认真负责，秉公办事，如发现玩忽职守、徇私舞弊的，由所在单位或纪委监委给予党纪、政纪处分；被补偿人以伪造证件等手段骗取补偿安置的，一经查实，追回非法所得，取消安置。</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仿宋_GB2312" w:cs="仿宋_GB2312"/>
          <w:sz w:val="32"/>
          <w:szCs w:val="32"/>
          <w:lang w:val="zh-CN"/>
        </w:rPr>
        <w:t>工作人员和被补偿人涉嫌犯罪的，移送司法机关处理。</w:t>
      </w:r>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黑体" w:cs="黑体"/>
          <w:bCs/>
          <w:kern w:val="2"/>
          <w:sz w:val="32"/>
          <w:szCs w:val="32"/>
          <w:lang w:val="zh-CN"/>
        </w:rPr>
        <w:t>十六、本方案未尽事宜，按照相关法律法规及我县有关政策规定执行。</w:t>
      </w:r>
      <w:bookmarkStart w:id="0" w:name="_GoBack"/>
      <w:bookmarkEnd w:id="0"/>
    </w:p>
    <w:p>
      <w:pPr>
        <w:pStyle w:val="10"/>
        <w:widowControl w:val="0"/>
        <w:wordWrap/>
        <w:adjustRightInd w:val="0"/>
        <w:snapToGrid w:val="0"/>
        <w:spacing w:line="560" w:lineRule="exact"/>
        <w:ind w:firstLine="640" w:firstLineChars="200"/>
        <w:jc w:val="both"/>
        <w:rPr>
          <w:rFonts w:ascii="宋体" w:hAnsi="宋体" w:eastAsia="仿宋_GB2312" w:cs="仿宋_GB2312"/>
          <w:sz w:val="32"/>
          <w:szCs w:val="32"/>
          <w:lang w:val="zh-CN"/>
        </w:rPr>
      </w:pPr>
      <w:r>
        <w:rPr>
          <w:rFonts w:hint="eastAsia" w:ascii="宋体" w:hAnsi="宋体" w:eastAsia="黑体" w:cs="黑体"/>
          <w:bCs/>
          <w:kern w:val="2"/>
          <w:sz w:val="32"/>
          <w:szCs w:val="32"/>
          <w:lang w:val="zh-CN"/>
        </w:rPr>
        <w:t>十七、本方案自发布之日起施行。</w:t>
      </w:r>
    </w:p>
    <w:sectPr>
      <w:footerReference r:id="rId3" w:type="default"/>
      <w:footerReference r:id="rId4" w:type="even"/>
      <w:pgSz w:w="11906" w:h="16838"/>
      <w:pgMar w:top="1701" w:right="1587" w:bottom="1587" w:left="1587"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8</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36D"/>
    <w:rsid w:val="00032F16"/>
    <w:rsid w:val="00044713"/>
    <w:rsid w:val="000A0791"/>
    <w:rsid w:val="00130152"/>
    <w:rsid w:val="001444F0"/>
    <w:rsid w:val="00144DB2"/>
    <w:rsid w:val="00194E81"/>
    <w:rsid w:val="001F136D"/>
    <w:rsid w:val="001F7859"/>
    <w:rsid w:val="0023109D"/>
    <w:rsid w:val="00266B4C"/>
    <w:rsid w:val="00272394"/>
    <w:rsid w:val="00275476"/>
    <w:rsid w:val="00293BE4"/>
    <w:rsid w:val="0029602C"/>
    <w:rsid w:val="002C673E"/>
    <w:rsid w:val="002E29FC"/>
    <w:rsid w:val="00303C38"/>
    <w:rsid w:val="003152A8"/>
    <w:rsid w:val="00330A7E"/>
    <w:rsid w:val="0034420C"/>
    <w:rsid w:val="00346EFE"/>
    <w:rsid w:val="003557DA"/>
    <w:rsid w:val="003764B8"/>
    <w:rsid w:val="003C74B3"/>
    <w:rsid w:val="00470AA5"/>
    <w:rsid w:val="00473C1A"/>
    <w:rsid w:val="004D7D85"/>
    <w:rsid w:val="00514C06"/>
    <w:rsid w:val="00554F07"/>
    <w:rsid w:val="005A518F"/>
    <w:rsid w:val="005E7553"/>
    <w:rsid w:val="005F6FF1"/>
    <w:rsid w:val="00605C57"/>
    <w:rsid w:val="006147B2"/>
    <w:rsid w:val="00616453"/>
    <w:rsid w:val="006859F1"/>
    <w:rsid w:val="006D05DF"/>
    <w:rsid w:val="006F024D"/>
    <w:rsid w:val="007132C6"/>
    <w:rsid w:val="0071504B"/>
    <w:rsid w:val="007367F4"/>
    <w:rsid w:val="00752AAC"/>
    <w:rsid w:val="00756566"/>
    <w:rsid w:val="007753AD"/>
    <w:rsid w:val="00775E66"/>
    <w:rsid w:val="007813F8"/>
    <w:rsid w:val="007C4866"/>
    <w:rsid w:val="007C51D5"/>
    <w:rsid w:val="00844A76"/>
    <w:rsid w:val="00853265"/>
    <w:rsid w:val="008E136D"/>
    <w:rsid w:val="008E7B23"/>
    <w:rsid w:val="008F704E"/>
    <w:rsid w:val="00921391"/>
    <w:rsid w:val="009A0268"/>
    <w:rsid w:val="009B3101"/>
    <w:rsid w:val="009D33A3"/>
    <w:rsid w:val="00A140D3"/>
    <w:rsid w:val="00A34008"/>
    <w:rsid w:val="00A3524F"/>
    <w:rsid w:val="00A40151"/>
    <w:rsid w:val="00A767FA"/>
    <w:rsid w:val="00A91C9F"/>
    <w:rsid w:val="00AE7B50"/>
    <w:rsid w:val="00AF3A86"/>
    <w:rsid w:val="00B45E4B"/>
    <w:rsid w:val="00B52B48"/>
    <w:rsid w:val="00C514BD"/>
    <w:rsid w:val="00C961DF"/>
    <w:rsid w:val="00CA3CED"/>
    <w:rsid w:val="00D5763B"/>
    <w:rsid w:val="00D759E6"/>
    <w:rsid w:val="00E35AF5"/>
    <w:rsid w:val="00E47B78"/>
    <w:rsid w:val="00E8289B"/>
    <w:rsid w:val="00E87BD9"/>
    <w:rsid w:val="00FE2E6C"/>
    <w:rsid w:val="01456C26"/>
    <w:rsid w:val="04425E66"/>
    <w:rsid w:val="070C6292"/>
    <w:rsid w:val="087E447E"/>
    <w:rsid w:val="09496F71"/>
    <w:rsid w:val="0B207243"/>
    <w:rsid w:val="0D476CC4"/>
    <w:rsid w:val="0FBE0C4D"/>
    <w:rsid w:val="11523B4D"/>
    <w:rsid w:val="16EF2CFA"/>
    <w:rsid w:val="172E3421"/>
    <w:rsid w:val="192A012F"/>
    <w:rsid w:val="1D4E7506"/>
    <w:rsid w:val="1DA135B0"/>
    <w:rsid w:val="201B6778"/>
    <w:rsid w:val="217D1BB7"/>
    <w:rsid w:val="232A45EE"/>
    <w:rsid w:val="23F53B73"/>
    <w:rsid w:val="25080BF6"/>
    <w:rsid w:val="26D10D40"/>
    <w:rsid w:val="27DB6334"/>
    <w:rsid w:val="28A31BB9"/>
    <w:rsid w:val="2BE66EC8"/>
    <w:rsid w:val="2C6E39A9"/>
    <w:rsid w:val="2D2941F4"/>
    <w:rsid w:val="2DBD57AA"/>
    <w:rsid w:val="308041B6"/>
    <w:rsid w:val="32A90B9D"/>
    <w:rsid w:val="32AF7AC0"/>
    <w:rsid w:val="32C057E8"/>
    <w:rsid w:val="33F344B6"/>
    <w:rsid w:val="34080ECF"/>
    <w:rsid w:val="344A6404"/>
    <w:rsid w:val="346A3874"/>
    <w:rsid w:val="347F71EC"/>
    <w:rsid w:val="35294423"/>
    <w:rsid w:val="352D4969"/>
    <w:rsid w:val="36594B12"/>
    <w:rsid w:val="37FB785F"/>
    <w:rsid w:val="38804FB5"/>
    <w:rsid w:val="39511D55"/>
    <w:rsid w:val="3A69622F"/>
    <w:rsid w:val="3AA95751"/>
    <w:rsid w:val="3C946E6C"/>
    <w:rsid w:val="3D847702"/>
    <w:rsid w:val="40EA4504"/>
    <w:rsid w:val="44523A41"/>
    <w:rsid w:val="45B759AF"/>
    <w:rsid w:val="45BD4BFB"/>
    <w:rsid w:val="46AC4DFB"/>
    <w:rsid w:val="47433097"/>
    <w:rsid w:val="47FD3EFE"/>
    <w:rsid w:val="48100A7E"/>
    <w:rsid w:val="4BE62BF9"/>
    <w:rsid w:val="4E9B6AB0"/>
    <w:rsid w:val="53FD6259"/>
    <w:rsid w:val="54C7542E"/>
    <w:rsid w:val="55396AAB"/>
    <w:rsid w:val="55C71FCB"/>
    <w:rsid w:val="5707752C"/>
    <w:rsid w:val="57C16F7E"/>
    <w:rsid w:val="57ED140C"/>
    <w:rsid w:val="5863552A"/>
    <w:rsid w:val="589A0525"/>
    <w:rsid w:val="5A5C7A10"/>
    <w:rsid w:val="5A9F4F57"/>
    <w:rsid w:val="5BED7925"/>
    <w:rsid w:val="5CED7720"/>
    <w:rsid w:val="5E084D0B"/>
    <w:rsid w:val="5E1F56E5"/>
    <w:rsid w:val="60F972EE"/>
    <w:rsid w:val="61763684"/>
    <w:rsid w:val="61A13FC1"/>
    <w:rsid w:val="61FF279C"/>
    <w:rsid w:val="64DC7EFF"/>
    <w:rsid w:val="66387317"/>
    <w:rsid w:val="6655336A"/>
    <w:rsid w:val="66717CB3"/>
    <w:rsid w:val="6AAFD531"/>
    <w:rsid w:val="6B0C2083"/>
    <w:rsid w:val="6B5062FA"/>
    <w:rsid w:val="6C3E2BF9"/>
    <w:rsid w:val="6D7153C1"/>
    <w:rsid w:val="70422E92"/>
    <w:rsid w:val="7121252B"/>
    <w:rsid w:val="729177C6"/>
    <w:rsid w:val="72E60F40"/>
    <w:rsid w:val="73FE24EE"/>
    <w:rsid w:val="78376746"/>
    <w:rsid w:val="7C1578CD"/>
    <w:rsid w:val="7CCB20F4"/>
    <w:rsid w:val="7D352115"/>
    <w:rsid w:val="7EBB42B0"/>
    <w:rsid w:val="EBD9A1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1"/>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rPr>
  </w:style>
  <w:style w:type="paragraph" w:styleId="3">
    <w:name w:val="heading 2"/>
    <w:basedOn w:val="1"/>
    <w:next w:val="1"/>
    <w:link w:val="16"/>
    <w:qFormat/>
    <w:uiPriority w:val="99"/>
    <w:pPr>
      <w:keepNext/>
      <w:keepLines/>
      <w:spacing w:before="260" w:after="260" w:line="415" w:lineRule="auto"/>
      <w:outlineLvl w:val="1"/>
    </w:pPr>
    <w:rPr>
      <w:rFonts w:ascii="Arial" w:hAnsi="Arial" w:eastAsia="黑体"/>
      <w:b/>
      <w:sz w:val="32"/>
    </w:rPr>
  </w:style>
  <w:style w:type="paragraph" w:styleId="4">
    <w:name w:val="heading 3"/>
    <w:basedOn w:val="1"/>
    <w:next w:val="1"/>
    <w:link w:val="17"/>
    <w:qFormat/>
    <w:uiPriority w:val="99"/>
    <w:pPr>
      <w:keepNext/>
      <w:keepLines/>
      <w:spacing w:before="260" w:after="260" w:line="415" w:lineRule="auto"/>
      <w:outlineLvl w:val="2"/>
    </w:pPr>
    <w:rPr>
      <w:b/>
      <w:sz w:val="32"/>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99"/>
    <w:pPr>
      <w:widowControl w:val="0"/>
    </w:pPr>
    <w:rPr>
      <w:kern w:val="2"/>
      <w:szCs w:val="24"/>
    </w:rPr>
  </w:style>
  <w:style w:type="paragraph" w:styleId="6">
    <w:name w:val="Date"/>
    <w:basedOn w:val="1"/>
    <w:next w:val="1"/>
    <w:link w:val="19"/>
    <w:qFormat/>
    <w:uiPriority w:val="99"/>
    <w:pPr>
      <w:ind w:left="2500" w:leftChars="2500"/>
    </w:pPr>
  </w:style>
  <w:style w:type="paragraph" w:styleId="7">
    <w:name w:val="Balloon Text"/>
    <w:basedOn w:val="1"/>
    <w:link w:val="20"/>
    <w:qFormat/>
    <w:uiPriority w:val="99"/>
    <w:rPr>
      <w:sz w:val="18"/>
      <w:szCs w:val="18"/>
    </w:rPr>
  </w:style>
  <w:style w:type="paragraph" w:styleId="8">
    <w:name w:val="footer"/>
    <w:basedOn w:val="1"/>
    <w:link w:val="21"/>
    <w:qFormat/>
    <w:uiPriority w:val="99"/>
    <w:pPr>
      <w:tabs>
        <w:tab w:val="center" w:pos="4153"/>
        <w:tab w:val="right" w:pos="8306"/>
      </w:tabs>
      <w:snapToGrid w:val="0"/>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ordWrap w:val="0"/>
    </w:pPr>
    <w:rPr>
      <w:sz w:val="24"/>
    </w:rPr>
  </w:style>
  <w:style w:type="character" w:styleId="13">
    <w:name w:val="Strong"/>
    <w:basedOn w:val="12"/>
    <w:qFormat/>
    <w:uiPriority w:val="99"/>
    <w:rPr>
      <w:rFonts w:cs="Times New Roman"/>
      <w:b/>
    </w:rPr>
  </w:style>
  <w:style w:type="character" w:styleId="14">
    <w:name w:val="page number"/>
    <w:basedOn w:val="12"/>
    <w:qFormat/>
    <w:uiPriority w:val="99"/>
    <w:rPr>
      <w:rFonts w:cs="Times New Roman"/>
    </w:rPr>
  </w:style>
  <w:style w:type="character" w:customStyle="1" w:styleId="15">
    <w:name w:val="Heading 1 Char"/>
    <w:basedOn w:val="12"/>
    <w:link w:val="2"/>
    <w:qFormat/>
    <w:locked/>
    <w:uiPriority w:val="99"/>
    <w:rPr>
      <w:rFonts w:ascii="Calibri" w:hAnsi="Calibri" w:cs="Times New Roman"/>
      <w:b/>
      <w:bCs/>
      <w:kern w:val="44"/>
      <w:sz w:val="44"/>
      <w:szCs w:val="44"/>
    </w:rPr>
  </w:style>
  <w:style w:type="character" w:customStyle="1" w:styleId="16">
    <w:name w:val="Heading 2 Char"/>
    <w:basedOn w:val="12"/>
    <w:link w:val="3"/>
    <w:semiHidden/>
    <w:qFormat/>
    <w:locked/>
    <w:uiPriority w:val="99"/>
    <w:rPr>
      <w:rFonts w:ascii="Cambria" w:hAnsi="Cambria" w:eastAsia="宋体" w:cs="Times New Roman"/>
      <w:b/>
      <w:bCs/>
      <w:kern w:val="0"/>
      <w:sz w:val="32"/>
      <w:szCs w:val="32"/>
    </w:rPr>
  </w:style>
  <w:style w:type="character" w:customStyle="1" w:styleId="17">
    <w:name w:val="Heading 3 Char"/>
    <w:basedOn w:val="12"/>
    <w:link w:val="4"/>
    <w:semiHidden/>
    <w:qFormat/>
    <w:locked/>
    <w:uiPriority w:val="99"/>
    <w:rPr>
      <w:rFonts w:ascii="Calibri" w:hAnsi="Calibri" w:cs="Times New Roman"/>
      <w:b/>
      <w:bCs/>
      <w:kern w:val="0"/>
      <w:sz w:val="32"/>
      <w:szCs w:val="32"/>
    </w:rPr>
  </w:style>
  <w:style w:type="character" w:customStyle="1" w:styleId="18">
    <w:name w:val="Comment Text Char"/>
    <w:basedOn w:val="12"/>
    <w:link w:val="5"/>
    <w:semiHidden/>
    <w:qFormat/>
    <w:locked/>
    <w:uiPriority w:val="99"/>
    <w:rPr>
      <w:rFonts w:ascii="Calibri" w:hAnsi="Calibri" w:cs="Times New Roman"/>
      <w:kern w:val="0"/>
    </w:rPr>
  </w:style>
  <w:style w:type="character" w:customStyle="1" w:styleId="19">
    <w:name w:val="Date Char"/>
    <w:basedOn w:val="12"/>
    <w:link w:val="6"/>
    <w:semiHidden/>
    <w:qFormat/>
    <w:locked/>
    <w:uiPriority w:val="99"/>
    <w:rPr>
      <w:rFonts w:ascii="Calibri" w:hAnsi="Calibri" w:cs="Times New Roman"/>
      <w:kern w:val="0"/>
    </w:rPr>
  </w:style>
  <w:style w:type="character" w:customStyle="1" w:styleId="20">
    <w:name w:val="Balloon Text Char"/>
    <w:basedOn w:val="12"/>
    <w:link w:val="7"/>
    <w:semiHidden/>
    <w:qFormat/>
    <w:locked/>
    <w:uiPriority w:val="99"/>
    <w:rPr>
      <w:rFonts w:ascii="Calibri" w:hAnsi="Calibri" w:cs="Times New Roman"/>
      <w:kern w:val="0"/>
      <w:sz w:val="2"/>
    </w:rPr>
  </w:style>
  <w:style w:type="character" w:customStyle="1" w:styleId="21">
    <w:name w:val="Footer Char"/>
    <w:basedOn w:val="12"/>
    <w:link w:val="8"/>
    <w:semiHidden/>
    <w:qFormat/>
    <w:locked/>
    <w:uiPriority w:val="99"/>
    <w:rPr>
      <w:rFonts w:ascii="Calibri" w:hAnsi="Calibri" w:cs="Times New Roman"/>
      <w:kern w:val="0"/>
      <w:sz w:val="18"/>
      <w:szCs w:val="18"/>
    </w:rPr>
  </w:style>
  <w:style w:type="character" w:customStyle="1" w:styleId="22">
    <w:name w:val="Header Char"/>
    <w:basedOn w:val="12"/>
    <w:link w:val="9"/>
    <w:semiHidden/>
    <w:qFormat/>
    <w:locked/>
    <w:uiPriority w:val="99"/>
    <w:rPr>
      <w:rFonts w:ascii="Calibri" w:hAnsi="Calibri"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549</Words>
  <Characters>3133</Characters>
  <Lines>0</Lines>
  <Paragraphs>0</Paragraphs>
  <TotalTime>107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2020-07-29T15:18:00Z</dcterms:created>
  <dc:creator>宅佛</dc:creator>
  <cp:lastModifiedBy>沈晓燕</cp:lastModifiedBy>
  <cp:lastPrinted>2022-09-02T08:09:00Z</cp:lastPrinted>
  <dcterms:modified xsi:type="dcterms:W3CDTF">2022-12-02T03:09:59Z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