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700" w:firstLineChars="200"/>
        <w:jc w:val="both"/>
        <w:textAlignment w:val="auto"/>
        <w:rPr>
          <w:rFonts w:hint="default" w:ascii="黑体" w:hAnsi="宋体" w:eastAsia="黑体" w:cs="黑体"/>
          <w:b w:val="0"/>
          <w:spacing w:val="15"/>
          <w:kern w:val="2"/>
          <w:sz w:val="32"/>
          <w:szCs w:val="32"/>
        </w:rPr>
      </w:pPr>
      <w:r>
        <w:rPr>
          <w:rFonts w:hint="default" w:ascii="黑体" w:hAnsi="宋体" w:eastAsia="黑体" w:cs="黑体"/>
          <w:b w:val="0"/>
          <w:spacing w:val="15"/>
          <w:kern w:val="2"/>
          <w:sz w:val="32"/>
          <w:szCs w:val="32"/>
          <w:lang w:val="en-US" w:eastAsia="zh-CN" w:bidi="ar"/>
        </w:rPr>
        <w:t>附件1</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b w:val="0"/>
          <w:spacing w:val="15"/>
          <w:kern w:val="2"/>
          <w:sz w:val="44"/>
          <w:szCs w:val="44"/>
        </w:rPr>
      </w:pPr>
      <w:r>
        <w:rPr>
          <w:rFonts w:hint="default" w:ascii="方正小标宋简体" w:hAnsi="方正小标宋简体" w:eastAsia="方正小标宋简体" w:cs="方正小标宋简体"/>
          <w:b w:val="0"/>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中共松阳县委宣传部2022年部门预算</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02" w:firstLineChars="200"/>
        <w:jc w:val="both"/>
        <w:textAlignment w:val="auto"/>
        <w:rPr>
          <w:rFonts w:hint="eastAsia" w:ascii="Times New Roman" w:hAnsi="Times New Roman" w:eastAsia="宋体" w:cs="Times New Roman"/>
          <w:b/>
          <w:color w:val="000000"/>
          <w:sz w:val="30"/>
          <w:szCs w:val="30"/>
        </w:rPr>
      </w:pPr>
      <w:r>
        <w:rPr>
          <w:rStyle w:val="44"/>
          <w:rFonts w:hint="eastAsia" w:ascii="Times New Roman" w:hAnsi="Times New Roman" w:eastAsia="宋体" w:cs="Times New Roman"/>
          <w:b/>
          <w:color w:val="000000"/>
          <w:kern w:val="2"/>
          <w:sz w:val="30"/>
          <w:szCs w:val="30"/>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rPr>
      </w:pPr>
      <w:r>
        <w:rPr>
          <w:rStyle w:val="44"/>
          <w:rFonts w:hint="default" w:ascii="黑体" w:hAnsi="Times New Roman" w:eastAsia="黑体" w:cs="Times New Roman"/>
          <w:b w:val="0"/>
          <w:color w:val="000000"/>
          <w:kern w:val="2"/>
          <w:sz w:val="32"/>
          <w:szCs w:val="32"/>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目录</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Times New Roman" w:hAnsi="Times New Roman" w:eastAsia="黑体" w:cs="Times New Roman"/>
          <w:kern w:val="2"/>
          <w:sz w:val="32"/>
          <w:szCs w:val="32"/>
        </w:rPr>
      </w:pPr>
      <w:r>
        <w:rPr>
          <w:rFonts w:hint="default" w:ascii="黑体" w:hAnsi="宋体" w:eastAsia="黑体" w:cs="黑体"/>
          <w:color w:val="000000"/>
          <w:kern w:val="2"/>
          <w:sz w:val="32"/>
          <w:szCs w:val="32"/>
          <w:lang w:val="en-US" w:eastAsia="zh-CN" w:bidi="ar"/>
        </w:rPr>
        <w:t>一、</w:t>
      </w:r>
      <w:r>
        <w:rPr>
          <w:rStyle w:val="44"/>
          <w:rFonts w:hint="default" w:ascii="黑体" w:hAnsi="宋体" w:eastAsia="黑体" w:cs="黑体"/>
          <w:b w:val="0"/>
          <w:color w:val="000000"/>
          <w:kern w:val="2"/>
          <w:sz w:val="32"/>
          <w:szCs w:val="32"/>
          <w:lang w:val="en-US" w:eastAsia="zh-CN" w:bidi="ar"/>
        </w:rPr>
        <w:t>部门概况</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（一）主要职能</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（二）部门机构设置情况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二、</w:t>
      </w:r>
      <w:r>
        <w:rPr>
          <w:rStyle w:val="44"/>
          <w:rFonts w:hint="default" w:ascii="黑体" w:hAnsi="Times New Roman" w:eastAsia="黑体" w:cs="Times New Roman"/>
          <w:b w:val="0"/>
          <w:color w:val="000000"/>
          <w:kern w:val="2"/>
          <w:sz w:val="32"/>
          <w:szCs w:val="32"/>
          <w:lang w:val="en-US" w:eastAsia="zh-CN" w:bidi="ar"/>
        </w:rPr>
        <w:t>2022</w:t>
      </w:r>
      <w:r>
        <w:rPr>
          <w:rStyle w:val="44"/>
          <w:rFonts w:hint="default" w:ascii="黑体" w:hAnsi="宋体" w:eastAsia="黑体" w:cs="黑体"/>
          <w:b w:val="0"/>
          <w:color w:val="000000"/>
          <w:kern w:val="2"/>
          <w:sz w:val="32"/>
          <w:szCs w:val="32"/>
          <w:lang w:val="en-US" w:eastAsia="zh-CN" w:bidi="ar"/>
        </w:rPr>
        <w:t>年宣传部部门预算安排情况说明</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（一）关于宣传部2022年收支预算情况的总体说明</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（二）关于宣传部2022年收入预算情况说明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638" w:leftChars="304" w:right="0" w:firstLine="0" w:firstLineChars="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（三）关于宣传部2022年支出预算情况说明</w:t>
      </w:r>
      <w:r>
        <w:rPr>
          <w:rFonts w:hint="default" w:ascii="楷体_GB2312" w:hAnsi="Times New Roman" w:eastAsia="楷体_GB2312" w:cs="楷体_GB2312"/>
          <w:b w:val="0"/>
          <w:kern w:val="2"/>
          <w:sz w:val="32"/>
          <w:szCs w:val="32"/>
          <w:lang w:val="en-US" w:eastAsia="zh-CN" w:bidi="ar"/>
        </w:rPr>
        <w:br w:type="textWrapping"/>
      </w:r>
      <w:r>
        <w:rPr>
          <w:rFonts w:hint="default" w:ascii="楷体_GB2312" w:hAnsi="Times New Roman" w:eastAsia="楷体_GB2312" w:cs="楷体_GB2312"/>
          <w:b w:val="0"/>
          <w:kern w:val="2"/>
          <w:sz w:val="32"/>
          <w:szCs w:val="32"/>
          <w:lang w:val="en-US" w:eastAsia="zh-CN" w:bidi="ar"/>
        </w:rPr>
        <w:t>（四）关于宣传部2022年财政拨款收支预算情况的总体说明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（五）关于宣传部2022年一般公共预算当年拨款情况说明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（六）关于宣传部2022年一般公共预算基本支出情况说明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（七）关于宣传部2022年政府性基金预算支出情况说明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（八）关于宣传部2022年国有资本经营预算支出情况说明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（九）关于宣传部2022年一般公共预算“三公”经费预算情况说明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（十）其他重要事项的情况说明</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Calibri" w:eastAsia="黑体" w:cs="Times New Roman"/>
          <w:b w:val="0"/>
          <w:color w:val="000000"/>
          <w:kern w:val="2"/>
          <w:sz w:val="32"/>
          <w:szCs w:val="32"/>
        </w:rPr>
      </w:pPr>
      <w:r>
        <w:rPr>
          <w:rStyle w:val="44"/>
          <w:rFonts w:hint="default" w:ascii="黑体" w:hAnsi="宋体" w:eastAsia="黑体" w:cs="黑体"/>
          <w:b w:val="0"/>
          <w:color w:val="000000"/>
          <w:kern w:val="2"/>
          <w:sz w:val="32"/>
          <w:szCs w:val="32"/>
          <w:lang w:val="en-US" w:eastAsia="zh-CN" w:bidi="ar"/>
        </w:rPr>
        <w:t>三、名词解释</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四、</w:t>
      </w:r>
      <w:r>
        <w:rPr>
          <w:rStyle w:val="44"/>
          <w:rFonts w:hint="default" w:ascii="黑体" w:hAnsi="Times New Roman" w:eastAsia="黑体" w:cs="Times New Roman"/>
          <w:b w:val="0"/>
          <w:color w:val="000000"/>
          <w:kern w:val="2"/>
          <w:sz w:val="32"/>
          <w:szCs w:val="32"/>
          <w:lang w:val="en-US" w:eastAsia="zh-CN" w:bidi="ar"/>
        </w:rPr>
        <w:t>2022</w:t>
      </w:r>
      <w:r>
        <w:rPr>
          <w:rStyle w:val="44"/>
          <w:rFonts w:hint="default" w:ascii="黑体" w:hAnsi="宋体" w:eastAsia="黑体" w:cs="黑体"/>
          <w:b w:val="0"/>
          <w:color w:val="000000"/>
          <w:kern w:val="2"/>
          <w:sz w:val="32"/>
          <w:szCs w:val="32"/>
          <w:lang w:val="en-US" w:eastAsia="zh-CN" w:bidi="ar"/>
        </w:rPr>
        <w:t>年宣传部部门预算表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（一）2022年县级部门收支预算总表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二</w:t>
      </w:r>
      <w:r>
        <w:rPr>
          <w:rFonts w:hint="default" w:ascii="楷体_GB2312" w:hAnsi="Times New Roman" w:eastAsia="楷体_GB2312" w:cs="楷体_GB2312"/>
          <w:b w:val="0"/>
          <w:kern w:val="2"/>
          <w:sz w:val="32"/>
          <w:szCs w:val="32"/>
          <w:lang w:val="en-US" w:eastAsia="zh-CN" w:bidi="ar"/>
        </w:rPr>
        <w:t>）2022年县级部门收入预算总表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三</w:t>
      </w:r>
      <w:r>
        <w:rPr>
          <w:rFonts w:hint="default" w:ascii="楷体_GB2312" w:hAnsi="Times New Roman" w:eastAsia="楷体_GB2312" w:cs="楷体_GB2312"/>
          <w:b w:val="0"/>
          <w:kern w:val="2"/>
          <w:sz w:val="32"/>
          <w:szCs w:val="32"/>
          <w:lang w:val="en-US" w:eastAsia="zh-CN" w:bidi="ar"/>
        </w:rPr>
        <w:t>）2022年部门支出预算总表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四</w:t>
      </w:r>
      <w:r>
        <w:rPr>
          <w:rFonts w:hint="default" w:ascii="楷体_GB2312" w:hAnsi="Times New Roman" w:eastAsia="楷体_GB2312" w:cs="楷体_GB2312"/>
          <w:b w:val="0"/>
          <w:kern w:val="2"/>
          <w:sz w:val="32"/>
          <w:szCs w:val="32"/>
          <w:lang w:val="en-US" w:eastAsia="zh-CN" w:bidi="ar"/>
        </w:rPr>
        <w:t>）2022年县级部门财政拨款收支预算总表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五</w:t>
      </w:r>
      <w:r>
        <w:rPr>
          <w:rFonts w:hint="default" w:ascii="楷体_GB2312" w:hAnsi="Times New Roman" w:eastAsia="楷体_GB2312" w:cs="楷体_GB2312"/>
          <w:b w:val="0"/>
          <w:kern w:val="2"/>
          <w:sz w:val="32"/>
          <w:szCs w:val="32"/>
          <w:lang w:val="en-US" w:eastAsia="zh-CN" w:bidi="ar"/>
        </w:rPr>
        <w:t>）2022年县级部门一般公共预算支出表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六</w:t>
      </w:r>
      <w:r>
        <w:rPr>
          <w:rFonts w:hint="default" w:ascii="楷体_GB2312" w:hAnsi="Times New Roman" w:eastAsia="楷体_GB2312" w:cs="楷体_GB2312"/>
          <w:b w:val="0"/>
          <w:kern w:val="2"/>
          <w:sz w:val="32"/>
          <w:szCs w:val="32"/>
          <w:lang w:val="en-US" w:eastAsia="zh-CN" w:bidi="ar"/>
        </w:rPr>
        <w:t>）2022年县级部门一般公共预算基本支出表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七</w:t>
      </w:r>
      <w:r>
        <w:rPr>
          <w:rFonts w:hint="default" w:ascii="楷体_GB2312" w:hAnsi="Times New Roman" w:eastAsia="楷体_GB2312" w:cs="楷体_GB2312"/>
          <w:b w:val="0"/>
          <w:kern w:val="2"/>
          <w:sz w:val="32"/>
          <w:szCs w:val="32"/>
          <w:lang w:val="en-US" w:eastAsia="zh-CN" w:bidi="ar"/>
        </w:rPr>
        <w:t>）2022年县级部门一般公共预算“三公”经费支出表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八</w:t>
      </w:r>
      <w:r>
        <w:rPr>
          <w:rFonts w:hint="default" w:ascii="楷体_GB2312" w:hAnsi="Times New Roman" w:eastAsia="楷体_GB2312" w:cs="楷体_GB2312"/>
          <w:b w:val="0"/>
          <w:kern w:val="2"/>
          <w:sz w:val="32"/>
          <w:szCs w:val="32"/>
          <w:lang w:val="en-US" w:eastAsia="zh-CN" w:bidi="ar"/>
        </w:rPr>
        <w:t>）2022年县级部门政府性基金预算支出表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九</w:t>
      </w:r>
      <w:r>
        <w:rPr>
          <w:rFonts w:hint="default" w:ascii="楷体_GB2312" w:hAnsi="Times New Roman" w:eastAsia="楷体_GB2312" w:cs="楷体_GB2312"/>
          <w:b w:val="0"/>
          <w:kern w:val="2"/>
          <w:sz w:val="32"/>
          <w:szCs w:val="32"/>
          <w:lang w:val="en-US" w:eastAsia="zh-CN" w:bidi="ar"/>
        </w:rPr>
        <w:t>）2022年县级部门国有资本经营预算支出表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（十）2022年县级部门项目支出预算表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w:t>
      </w:r>
      <w:r>
        <w:rPr>
          <w:rFonts w:hint="eastAsia" w:ascii="楷体_GB2312" w:eastAsia="楷体_GB2312" w:cs="楷体_GB2312"/>
          <w:b w:val="0"/>
          <w:kern w:val="2"/>
          <w:sz w:val="32"/>
          <w:szCs w:val="32"/>
          <w:lang w:val="en-US" w:eastAsia="zh-CN" w:bidi="ar"/>
        </w:rPr>
        <w:t>一</w:t>
      </w:r>
      <w:r>
        <w:rPr>
          <w:rFonts w:hint="default" w:ascii="楷体_GB2312" w:hAnsi="Times New Roman" w:eastAsia="楷体_GB2312" w:cs="楷体_GB2312"/>
          <w:b w:val="0"/>
          <w:kern w:val="2"/>
          <w:sz w:val="32"/>
          <w:szCs w:val="32"/>
          <w:lang w:val="en-US" w:eastAsia="zh-CN" w:bidi="ar"/>
        </w:rPr>
        <w:t>）2022年县级部门预算财政拨款重点项目支出预算表</w:t>
      </w:r>
      <w:bookmarkStart w:id="0" w:name="_GoBack"/>
      <w:bookmarkEnd w:id="0"/>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Times New Roman" w:eastAsia="黑体" w:cs="Times New Roman"/>
          <w:b w:val="0"/>
          <w:color w:val="000000"/>
          <w:kern w:val="2"/>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Style w:val="44"/>
          <w:rFonts w:hint="default" w:ascii="黑体" w:hAnsi="仿宋_GB2312" w:eastAsia="黑体" w:cs="Times New Roman"/>
          <w:b w:val="0"/>
          <w:color w:val="000000"/>
          <w:sz w:val="32"/>
          <w:szCs w:val="32"/>
          <w:lang w:val="en-US" w:eastAsia="zh-CN" w:bidi="ar"/>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Style w:val="44"/>
          <w:rFonts w:hint="default" w:ascii="黑体" w:hAnsi="仿宋_GB2312" w:eastAsia="黑体" w:cs="Times New Roman"/>
          <w:b w:val="0"/>
          <w:color w:val="000000"/>
          <w:sz w:val="32"/>
          <w:szCs w:val="32"/>
          <w:lang w:val="en-US" w:eastAsia="zh-CN" w:bidi="ar"/>
        </w:rPr>
      </w:pP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一、部门概况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（一）主要职能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1.拟订全县宣传思想文化工作政策和事业发展总体规划，按照县委统一部署，协调宣传思想文化系统各部门之间的工作。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2.负责指导协调全县理论研究、理论学习、理论宣传工作，组织推动理论武装工作。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3.负责规划组织全县思想政治工作，配合县委组织部做好党员教育工作，会同有关部门研究和改进群众思想教育工作。</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4.落实中央和省委、市委有关新闻出版业的管理政策和部署，负责管理全县电影行政事务，指导协调全县性重大电影活动等。</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w:t>
      </w:r>
      <w:r>
        <w:rPr>
          <w:rFonts w:hint="eastAsia" w:ascii="仿宋_GB2312" w:hAnsi="Calibri" w:eastAsia="仿宋_GB2312" w:cs="仿宋_GB2312"/>
          <w:i w:val="0"/>
          <w:caps w:val="0"/>
          <w:color w:val="000000"/>
          <w:spacing w:val="0"/>
          <w:kern w:val="0"/>
          <w:sz w:val="32"/>
          <w:szCs w:val="32"/>
          <w:lang w:val="en-US" w:eastAsia="zh-CN" w:bidi="ar"/>
        </w:rPr>
        <w:t xml:space="preserve"> </w:t>
      </w:r>
      <w:r>
        <w:rPr>
          <w:rFonts w:hint="default" w:ascii="仿宋_GB2312" w:hAnsi="Calibri" w:eastAsia="仿宋_GB2312" w:cs="仿宋_GB2312"/>
          <w:i w:val="0"/>
          <w:caps w:val="0"/>
          <w:color w:val="000000"/>
          <w:spacing w:val="0"/>
          <w:kern w:val="0"/>
          <w:sz w:val="32"/>
          <w:szCs w:val="32"/>
          <w:lang w:val="en-US" w:eastAsia="zh-CN" w:bidi="ar"/>
        </w:rPr>
        <w:t>5.落实中央和省委、市委、县委在互联网宣传和信息内容管理方面的方针政策和决策部署。统筹协调数字新媒体的建设与管理。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6.统筹指导协调推动全县精神文化产品的创作和生产，协调组织中华优秀传统文化传承发展有关工作，指导协调推动群众文化建设。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7.对全县新闻出版、广播电视、文化艺术改革发展研究提出政策性建议，统筹指导协调文化体制改革和文化事业、文化产业及旅游业发展。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8.统筹协调全县对外宣传工作，指导协调有关部门研究拟订对外宣传事业发展总体规划和对外宣传工作的相关政策。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9.统筹协调组织开展全县新闻发布工作,指导、审定我县重大问题对外宣传口径。</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eastAsia="仿宋_GB2312" w:cs="Times New Roman"/>
          <w:color w:val="000000"/>
          <w:sz w:val="24"/>
          <w:szCs w:val="24"/>
        </w:rPr>
      </w:pPr>
      <w:r>
        <w:rPr>
          <w:rFonts w:hint="default" w:ascii="仿宋_GB2312" w:hAnsi="Calibri" w:eastAsia="仿宋_GB2312" w:cs="仿宋_GB2312"/>
          <w:i w:val="0"/>
          <w:caps w:val="0"/>
          <w:color w:val="000000"/>
          <w:spacing w:val="0"/>
          <w:kern w:val="0"/>
          <w:sz w:val="32"/>
          <w:szCs w:val="32"/>
          <w:lang w:val="en-US" w:eastAsia="zh-CN" w:bidi="ar"/>
        </w:rPr>
        <w:t>10.贯彻执行党中央和省委、市委、县委关于精神文明建设的方针政策和决策部署，规划部署全县精神文明建设工作。</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（二）部门（单位）机构设置情况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从预算单位构成看，松阳县委宣传部部门预算只包括本级预算。</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Style w:val="44"/>
          <w:rFonts w:hint="default" w:ascii="黑体" w:hAnsi="Times New Roman" w:eastAsia="黑体" w:cs="Times New Roman"/>
          <w:b w:val="0"/>
          <w:color w:val="000000"/>
          <w:kern w:val="2"/>
          <w:sz w:val="32"/>
          <w:szCs w:val="32"/>
          <w:lang w:val="en-US" w:eastAsia="zh-CN" w:bidi="ar"/>
        </w:rPr>
        <w:t xml:space="preserve">    </w:t>
      </w:r>
      <w:r>
        <w:rPr>
          <w:rStyle w:val="44"/>
          <w:rFonts w:hint="default" w:ascii="黑体" w:hAnsi="宋体" w:eastAsia="黑体" w:cs="黑体"/>
          <w:b w:val="0"/>
          <w:color w:val="000000"/>
          <w:kern w:val="2"/>
          <w:sz w:val="32"/>
          <w:szCs w:val="32"/>
          <w:lang w:val="en-US" w:eastAsia="zh-CN" w:bidi="ar"/>
        </w:rPr>
        <w:t>二、</w:t>
      </w:r>
      <w:r>
        <w:rPr>
          <w:rStyle w:val="44"/>
          <w:rFonts w:hint="default" w:ascii="黑体" w:hAnsi="Times New Roman" w:eastAsia="黑体" w:cs="Times New Roman"/>
          <w:b w:val="0"/>
          <w:color w:val="000000"/>
          <w:kern w:val="2"/>
          <w:sz w:val="32"/>
          <w:szCs w:val="32"/>
          <w:lang w:val="en-US" w:eastAsia="zh-CN" w:bidi="ar"/>
        </w:rPr>
        <w:t>2022</w:t>
      </w:r>
      <w:r>
        <w:rPr>
          <w:rStyle w:val="44"/>
          <w:rFonts w:hint="default" w:ascii="黑体" w:hAnsi="宋体" w:eastAsia="黑体" w:cs="黑体"/>
          <w:b w:val="0"/>
          <w:color w:val="000000"/>
          <w:kern w:val="2"/>
          <w:sz w:val="32"/>
          <w:szCs w:val="32"/>
          <w:lang w:val="en-US" w:eastAsia="zh-CN" w:bidi="ar"/>
        </w:rPr>
        <w:t>年宣传部部门预算安排情况说明</w:t>
      </w:r>
      <w:r>
        <w:rPr>
          <w:rFonts w:hint="eastAsia" w:ascii="Times New Roman" w:hAnsi="Times New Roman" w:eastAsia="宋体" w:cs="Times New Roman"/>
          <w:color w:val="000000"/>
          <w:kern w:val="2"/>
          <w:sz w:val="32"/>
          <w:szCs w:val="32"/>
          <w:lang w:val="en-US" w:eastAsia="zh-CN" w:bidi="ar"/>
        </w:rPr>
        <w:br w:type="textWrapping"/>
      </w:r>
      <w:r>
        <w:rPr>
          <w:rFonts w:hint="default" w:ascii="仿宋_GB2312" w:hAnsi="Times New Roman" w:eastAsia="仿宋_GB2312" w:cs="仿宋_GB2312"/>
          <w:b/>
          <w:color w:val="000000"/>
          <w:kern w:val="2"/>
          <w:sz w:val="32"/>
          <w:szCs w:val="32"/>
          <w:lang w:val="en-US" w:eastAsia="zh-CN" w:bidi="ar"/>
        </w:rPr>
        <w:t xml:space="preserve">  </w:t>
      </w:r>
      <w:r>
        <w:rPr>
          <w:rFonts w:hint="default" w:ascii="楷体_GB2312" w:hAnsi="Times New Roman" w:eastAsia="楷体_GB2312" w:cs="楷体_GB2312"/>
          <w:b w:val="0"/>
          <w:color w:val="000000"/>
          <w:kern w:val="2"/>
          <w:sz w:val="32"/>
          <w:szCs w:val="32"/>
          <w:lang w:val="en-US" w:eastAsia="zh-CN" w:bidi="ar"/>
        </w:rPr>
        <w:t>（一）关于松阳县委</w:t>
      </w:r>
      <w:r>
        <w:rPr>
          <w:rStyle w:val="44"/>
          <w:rFonts w:hint="default" w:ascii="楷体_GB2312" w:eastAsia="楷体_GB2312" w:cs="楷体_GB2312"/>
          <w:b w:val="0"/>
          <w:color w:val="000000"/>
          <w:kern w:val="2"/>
          <w:sz w:val="32"/>
          <w:szCs w:val="32"/>
          <w:lang w:val="en-US" w:eastAsia="zh-CN" w:bidi="ar"/>
        </w:rPr>
        <w:t>宣传部2022年收支预算情况的总体说明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楷体_GB2312" w:eastAsia="楷体_GB2312" w:cs="楷体_GB2312"/>
          <w:b/>
          <w:color w:val="000000"/>
          <w:kern w:val="2"/>
          <w:sz w:val="32"/>
          <w:szCs w:val="32"/>
        </w:rPr>
      </w:pPr>
      <w:r>
        <w:rPr>
          <w:rFonts w:hint="default" w:ascii="楷体_GB2312" w:hAnsi="Times New Roman" w:eastAsia="楷体_GB2312" w:cs="楷体_GB2312"/>
          <w:b/>
          <w:color w:val="000000"/>
          <w:kern w:val="2"/>
          <w:sz w:val="32"/>
          <w:szCs w:val="32"/>
          <w:lang w:val="en-US" w:eastAsia="zh-CN" w:bidi="ar"/>
        </w:rPr>
        <w:t xml:space="preserve"> </w:t>
      </w:r>
      <w:r>
        <w:rPr>
          <w:rFonts w:hint="default" w:ascii="仿宋_GB2312" w:hAnsi="Times New Roman" w:eastAsia="仿宋_GB2312" w:cs="仿宋_GB2312"/>
          <w:b w:val="0"/>
          <w:color w:val="000000"/>
          <w:kern w:val="2"/>
          <w:sz w:val="32"/>
          <w:szCs w:val="32"/>
          <w:lang w:val="en-US" w:eastAsia="zh-CN" w:bidi="ar"/>
        </w:rPr>
        <w:t>按照</w:t>
      </w:r>
      <w:r>
        <w:rPr>
          <w:rFonts w:hint="default" w:ascii="仿宋_GB2312" w:hAnsi="Times New Roman" w:eastAsia="仿宋_GB2312" w:cs="仿宋_GB2312"/>
          <w:b w:val="0"/>
          <w:kern w:val="2"/>
          <w:sz w:val="32"/>
          <w:szCs w:val="32"/>
          <w:lang w:val="en-US" w:eastAsia="zh-CN" w:bidi="ar"/>
        </w:rPr>
        <w:t>综合预算的原则，</w:t>
      </w:r>
      <w:r>
        <w:rPr>
          <w:rFonts w:hint="default" w:ascii="仿宋_GB2312" w:hAnsi="Times New Roman" w:eastAsia="仿宋_GB2312" w:cs="仿宋_GB2312"/>
          <w:color w:val="000000"/>
          <w:kern w:val="2"/>
          <w:sz w:val="32"/>
          <w:szCs w:val="32"/>
          <w:lang w:val="en-US" w:eastAsia="zh-CN" w:bidi="ar"/>
        </w:rPr>
        <w:t>宣传部所有收入和支出均纳入部门（单位）预算管理。收入包括：一般公共预算拨款收入、政府性基金预算收入、事业收入、事业单位经营收入、其他收入、上级补助收入、附属单位上缴收入、上年结转；支出包括：一般公共服务支出、文化旅游与传媒支出、社会保障和就业支出、卫生健康支出、住房保障支出。松阳县委宣传部</w:t>
      </w:r>
      <w:r>
        <w:rPr>
          <w:rFonts w:hint="default" w:ascii="仿宋_GB2312" w:hAnsi="Times New Roman" w:eastAsia="仿宋_GB2312" w:cs="Times New Roman"/>
          <w:color w:val="000000"/>
          <w:kern w:val="2"/>
          <w:sz w:val="32"/>
          <w:szCs w:val="32"/>
          <w:lang w:val="en-US" w:eastAsia="zh-CN" w:bidi="ar"/>
        </w:rPr>
        <w:t>2022</w:t>
      </w:r>
      <w:r>
        <w:rPr>
          <w:rFonts w:hint="default" w:ascii="仿宋_GB2312" w:hAnsi="Times New Roman" w:eastAsia="仿宋_GB2312" w:cs="仿宋_GB2312"/>
          <w:color w:val="000000"/>
          <w:kern w:val="2"/>
          <w:sz w:val="32"/>
          <w:szCs w:val="32"/>
          <w:lang w:val="en-US" w:eastAsia="zh-CN" w:bidi="ar"/>
        </w:rPr>
        <w:t>年收支总预算</w:t>
      </w:r>
      <w:r>
        <w:rPr>
          <w:rFonts w:hint="default" w:ascii="仿宋_GB2312" w:hAnsi="Times New Roman" w:eastAsia="仿宋_GB2312" w:cs="Times New Roman"/>
          <w:color w:val="000000"/>
          <w:kern w:val="2"/>
          <w:sz w:val="32"/>
          <w:szCs w:val="32"/>
          <w:lang w:val="en-US" w:eastAsia="zh-CN" w:bidi="ar"/>
        </w:rPr>
        <w:t>3706.74</w:t>
      </w:r>
      <w:r>
        <w:rPr>
          <w:rFonts w:hint="default" w:ascii="仿宋_GB2312" w:hAnsi="Times New Roman" w:eastAsia="仿宋_GB2312" w:cs="仿宋_GB2312"/>
          <w:color w:val="000000"/>
          <w:kern w:val="2"/>
          <w:sz w:val="32"/>
          <w:szCs w:val="32"/>
          <w:lang w:val="en-US" w:eastAsia="zh-CN" w:bidi="ar"/>
        </w:rPr>
        <w:t>万元。</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（二）关于松阳县委宣传部2022年收入预算情况说明</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default" w:ascii="仿宋_GB2312" w:hAnsi="Times New Roman" w:eastAsia="仿宋_GB2312" w:cs="Times New Roman"/>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color w:val="000000"/>
          <w:kern w:val="2"/>
          <w:sz w:val="32"/>
          <w:szCs w:val="32"/>
          <w:lang w:val="en-US" w:eastAsia="zh-CN" w:bidi="ar"/>
        </w:rPr>
        <w:t>2021年</w:t>
      </w:r>
      <w:r>
        <w:rPr>
          <w:rFonts w:hint="default" w:ascii="仿宋_GB2312" w:hAnsi="Times New Roman" w:eastAsia="仿宋_GB2312" w:cs="仿宋_GB2312"/>
          <w:color w:val="000000"/>
          <w:kern w:val="2"/>
          <w:sz w:val="32"/>
          <w:szCs w:val="32"/>
          <w:lang w:val="en-US" w:eastAsia="zh-CN" w:bidi="ar"/>
        </w:rPr>
        <w:t>收入预算</w:t>
      </w:r>
      <w:r>
        <w:rPr>
          <w:rFonts w:hint="default" w:ascii="仿宋_GB2312" w:hAnsi="Times New Roman" w:eastAsia="仿宋_GB2312" w:cs="Times New Roman"/>
          <w:color w:val="000000"/>
          <w:kern w:val="2"/>
          <w:sz w:val="32"/>
          <w:szCs w:val="32"/>
          <w:lang w:val="en-US" w:eastAsia="zh-CN" w:bidi="ar"/>
        </w:rPr>
        <w:t>3706.74</w:t>
      </w:r>
      <w:r>
        <w:rPr>
          <w:rFonts w:hint="default" w:ascii="仿宋_GB2312" w:hAnsi="Times New Roman" w:eastAsia="仿宋_GB2312" w:cs="仿宋_GB2312"/>
          <w:color w:val="000000"/>
          <w:kern w:val="2"/>
          <w:sz w:val="32"/>
          <w:szCs w:val="32"/>
          <w:lang w:val="en-US" w:eastAsia="zh-CN" w:bidi="ar"/>
        </w:rPr>
        <w:t>万元，比上年执行数增加</w:t>
      </w:r>
      <w:r>
        <w:rPr>
          <w:rFonts w:hint="eastAsia" w:ascii="仿宋_GB2312" w:eastAsia="仿宋_GB2312" w:cs="仿宋_GB2312"/>
          <w:color w:val="000000"/>
          <w:kern w:val="2"/>
          <w:sz w:val="32"/>
          <w:szCs w:val="32"/>
          <w:lang w:val="en-US" w:eastAsia="zh-CN" w:bidi="ar"/>
        </w:rPr>
        <w:t>981.94</w:t>
      </w:r>
      <w:r>
        <w:rPr>
          <w:rFonts w:hint="default" w:ascii="仿宋_GB2312" w:hAnsi="Times New Roman" w:eastAsia="仿宋_GB2312" w:cs="仿宋_GB2312"/>
          <w:color w:val="000000"/>
          <w:kern w:val="2"/>
          <w:sz w:val="32"/>
          <w:szCs w:val="32"/>
          <w:lang w:val="en-US" w:eastAsia="zh-CN" w:bidi="ar"/>
        </w:rPr>
        <w:t>万元，增长</w:t>
      </w:r>
      <w:r>
        <w:rPr>
          <w:rFonts w:hint="eastAsia" w:ascii="仿宋_GB2312" w:eastAsia="仿宋_GB2312" w:cs="仿宋_GB2312"/>
          <w:color w:val="000000"/>
          <w:kern w:val="2"/>
          <w:sz w:val="32"/>
          <w:szCs w:val="32"/>
          <w:lang w:val="en-US" w:eastAsia="zh-CN" w:bidi="ar"/>
        </w:rPr>
        <w:t>36.04</w:t>
      </w:r>
      <w:r>
        <w:rPr>
          <w:rFonts w:hint="default" w:ascii="仿宋_GB2312" w:hAnsi="Times New Roman" w:eastAsia="仿宋_GB2312" w:cs="仿宋_GB2312"/>
          <w:color w:val="000000"/>
          <w:kern w:val="2"/>
          <w:sz w:val="32"/>
          <w:szCs w:val="32"/>
          <w:lang w:val="en-US" w:eastAsia="zh-CN" w:bidi="ar"/>
        </w:rPr>
        <w:t>%</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highlight w:val="none"/>
          <w:lang w:val="en-US" w:eastAsia="zh-CN" w:bidi="ar"/>
        </w:rPr>
        <w:t>主要是一般公共预算拨款收入及支出增加。</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其中：一般公共预算拨款收入</w:t>
      </w:r>
      <w:r>
        <w:rPr>
          <w:rFonts w:hint="default" w:ascii="仿宋_GB2312" w:hAnsi="Times New Roman" w:eastAsia="仿宋_GB2312" w:cs="Times New Roman"/>
          <w:color w:val="000000"/>
          <w:kern w:val="2"/>
          <w:sz w:val="32"/>
          <w:szCs w:val="32"/>
          <w:lang w:val="en-US" w:eastAsia="zh-CN" w:bidi="ar"/>
        </w:rPr>
        <w:t>3406.74 万元，占94.45%；政府性基金收入300万元</w:t>
      </w:r>
      <w:r>
        <w:rPr>
          <w:rFonts w:hint="default" w:ascii="仿宋_GB2312" w:hAnsi="Times New Roman" w:eastAsia="仿宋_GB2312" w:cs="仿宋_GB2312"/>
          <w:color w:val="000000"/>
          <w:kern w:val="2"/>
          <w:sz w:val="32"/>
          <w:szCs w:val="32"/>
          <w:lang w:val="en-US" w:eastAsia="zh-CN" w:bidi="ar"/>
        </w:rPr>
        <w:t>。</w:t>
      </w:r>
      <w:r>
        <w:rPr>
          <w:rFonts w:hint="default" w:ascii="仿宋_GB2312" w:hAnsi="Times New Roman" w:eastAsia="仿宋_GB2312" w:cs="Times New Roman"/>
          <w:color w:val="000000"/>
          <w:kern w:val="2"/>
          <w:sz w:val="32"/>
          <w:szCs w:val="32"/>
          <w:lang w:val="en-US" w:eastAsia="zh-CN" w:bidi="ar"/>
        </w:rPr>
        <w:br w:type="textWrapping"/>
      </w:r>
      <w:r>
        <w:rPr>
          <w:rFonts w:hint="default" w:ascii="楷体_GB2312" w:hAnsi="Times New Roman" w:eastAsia="楷体_GB2312" w:cs="楷体_GB2312"/>
          <w:b w:val="0"/>
          <w:color w:val="000000"/>
          <w:kern w:val="2"/>
          <w:sz w:val="32"/>
          <w:szCs w:val="32"/>
          <w:lang w:val="en-US" w:eastAsia="zh-CN" w:bidi="ar"/>
        </w:rPr>
        <w:t xml:space="preserve">  （三）关于松阳县委宣传部2022年支出预算情况说明</w:t>
      </w:r>
      <w:r>
        <w:rPr>
          <w:rFonts w:hint="default" w:ascii="楷体_GB2312" w:hAnsi="Times New Roman" w:eastAsia="楷体_GB2312" w:cs="楷体_GB2312"/>
          <w:color w:val="000000"/>
          <w:kern w:val="2"/>
          <w:sz w:val="32"/>
          <w:szCs w:val="32"/>
          <w:lang w:val="en-US" w:eastAsia="zh-CN" w:bidi="ar"/>
        </w:rPr>
        <w:br w:type="textWrapping"/>
      </w:r>
      <w:r>
        <w:rPr>
          <w:rFonts w:hint="default" w:ascii="仿宋_GB2312" w:hAnsi="Times New Roman" w:eastAsia="仿宋_GB2312" w:cs="仿宋_GB2312"/>
          <w:color w:val="000000"/>
          <w:kern w:val="2"/>
          <w:sz w:val="32"/>
          <w:szCs w:val="32"/>
          <w:lang w:val="en-US" w:eastAsia="zh-CN" w:bidi="ar"/>
        </w:rPr>
        <w:t xml:space="preserve">  松阳县委宣传部2022年支出预算3706.74万元，比上年执行数增加</w:t>
      </w:r>
      <w:r>
        <w:rPr>
          <w:rFonts w:hint="eastAsia" w:ascii="仿宋_GB2312" w:eastAsia="仿宋_GB2312" w:cs="仿宋_GB2312"/>
          <w:color w:val="000000"/>
          <w:kern w:val="2"/>
          <w:sz w:val="32"/>
          <w:szCs w:val="32"/>
          <w:lang w:val="en-US" w:eastAsia="zh-CN" w:bidi="ar"/>
        </w:rPr>
        <w:t>981.94</w:t>
      </w:r>
      <w:r>
        <w:rPr>
          <w:rFonts w:hint="default" w:ascii="仿宋_GB2312" w:hAnsi="Times New Roman" w:eastAsia="仿宋_GB2312" w:cs="仿宋_GB2312"/>
          <w:color w:val="000000"/>
          <w:kern w:val="2"/>
          <w:sz w:val="32"/>
          <w:szCs w:val="32"/>
          <w:lang w:val="en-US" w:eastAsia="zh-CN" w:bidi="ar"/>
        </w:rPr>
        <w:t>万元，增长</w:t>
      </w:r>
      <w:r>
        <w:rPr>
          <w:rFonts w:hint="eastAsia" w:ascii="仿宋_GB2312" w:eastAsia="仿宋_GB2312" w:cs="仿宋_GB2312"/>
          <w:color w:val="000000"/>
          <w:kern w:val="2"/>
          <w:sz w:val="32"/>
          <w:szCs w:val="32"/>
          <w:lang w:val="en-US" w:eastAsia="zh-CN" w:bidi="ar"/>
        </w:rPr>
        <w:t>36.04</w:t>
      </w:r>
      <w:r>
        <w:rPr>
          <w:rFonts w:hint="default" w:ascii="仿宋_GB2312" w:hAnsi="Times New Roman" w:eastAsia="仿宋_GB2312" w:cs="仿宋_GB2312"/>
          <w:color w:val="000000"/>
          <w:kern w:val="2"/>
          <w:sz w:val="32"/>
          <w:szCs w:val="32"/>
          <w:lang w:val="en-US" w:eastAsia="zh-CN" w:bidi="ar"/>
        </w:rPr>
        <w:t>%，</w:t>
      </w:r>
      <w:r>
        <w:rPr>
          <w:rFonts w:hint="default" w:ascii="仿宋_GB2312" w:hAnsi="Times New Roman" w:eastAsia="仿宋_GB2312" w:cs="仿宋_GB2312"/>
          <w:color w:val="000000"/>
          <w:kern w:val="2"/>
          <w:sz w:val="32"/>
          <w:szCs w:val="32"/>
          <w:highlight w:val="none"/>
          <w:lang w:val="en-US" w:eastAsia="zh-CN" w:bidi="ar"/>
        </w:rPr>
        <w:t>主要是一般公共预算拨款收入及支出增加。</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color w:val="000000"/>
          <w:kern w:val="2"/>
          <w:sz w:val="32"/>
          <w:szCs w:val="32"/>
        </w:rPr>
      </w:pPr>
      <w:r>
        <w:rPr>
          <w:rFonts w:hint="default" w:ascii="仿宋_GB2312" w:hAnsi="Times New Roman" w:eastAsia="仿宋_GB2312" w:cs="Times New Roman"/>
          <w:color w:val="000000"/>
          <w:kern w:val="2"/>
          <w:sz w:val="32"/>
          <w:szCs w:val="32"/>
          <w:lang w:val="en-US" w:eastAsia="zh-CN" w:bidi="ar"/>
        </w:rPr>
        <w:t>1.按支出功能分类，包括</w:t>
      </w:r>
      <w:r>
        <w:rPr>
          <w:rFonts w:hint="default" w:ascii="仿宋_GB2312" w:hAnsi="Times New Roman" w:eastAsia="仿宋_GB2312" w:cs="仿宋_GB2312"/>
          <w:color w:val="000000"/>
          <w:kern w:val="2"/>
          <w:sz w:val="32"/>
          <w:szCs w:val="32"/>
          <w:lang w:val="en-US" w:eastAsia="zh-CN" w:bidi="ar"/>
        </w:rPr>
        <w:t>一般公共服务支出</w:t>
      </w:r>
      <w:r>
        <w:rPr>
          <w:rFonts w:hint="default" w:ascii="仿宋_GB2312" w:hAnsi="Times New Roman" w:eastAsia="仿宋_GB2312" w:cs="Times New Roman"/>
          <w:color w:val="000000"/>
          <w:kern w:val="2"/>
          <w:sz w:val="32"/>
          <w:szCs w:val="32"/>
          <w:lang w:val="en-US" w:eastAsia="zh-CN" w:bidi="ar"/>
        </w:rPr>
        <w:t>1779.93</w:t>
      </w:r>
      <w:r>
        <w:rPr>
          <w:rFonts w:hint="default" w:ascii="仿宋_GB2312" w:hAnsi="Times New Roman" w:eastAsia="仿宋_GB2312" w:cs="仿宋_GB2312"/>
          <w:color w:val="000000"/>
          <w:kern w:val="2"/>
          <w:sz w:val="32"/>
          <w:szCs w:val="32"/>
          <w:lang w:val="en-US" w:eastAsia="zh-CN" w:bidi="ar"/>
        </w:rPr>
        <w:t>万元、科学技术支出</w:t>
      </w:r>
      <w:r>
        <w:rPr>
          <w:rFonts w:hint="default" w:ascii="仿宋_GB2312" w:hAnsi="Times New Roman" w:eastAsia="仿宋_GB2312" w:cs="Times New Roman"/>
          <w:color w:val="000000"/>
          <w:kern w:val="2"/>
          <w:sz w:val="32"/>
          <w:szCs w:val="32"/>
          <w:lang w:val="en-US" w:eastAsia="zh-CN" w:bidi="ar"/>
        </w:rPr>
        <w:t>10</w:t>
      </w:r>
      <w:r>
        <w:rPr>
          <w:rFonts w:hint="default" w:ascii="仿宋_GB2312" w:hAnsi="Times New Roman" w:eastAsia="仿宋_GB2312" w:cs="仿宋_GB2312"/>
          <w:color w:val="000000"/>
          <w:kern w:val="2"/>
          <w:sz w:val="32"/>
          <w:szCs w:val="32"/>
          <w:lang w:val="en-US" w:eastAsia="zh-CN" w:bidi="ar"/>
        </w:rPr>
        <w:t>万元、文化旅游体育与传媒支出</w:t>
      </w:r>
      <w:r>
        <w:rPr>
          <w:rFonts w:hint="default" w:ascii="仿宋_GB2312" w:hAnsi="Times New Roman" w:eastAsia="仿宋_GB2312" w:cs="Times New Roman"/>
          <w:color w:val="000000"/>
          <w:kern w:val="2"/>
          <w:sz w:val="32"/>
          <w:szCs w:val="32"/>
          <w:lang w:val="en-US" w:eastAsia="zh-CN" w:bidi="ar"/>
        </w:rPr>
        <w:t>1480</w:t>
      </w:r>
      <w:r>
        <w:rPr>
          <w:rFonts w:hint="default" w:ascii="仿宋_GB2312" w:hAnsi="Times New Roman" w:eastAsia="仿宋_GB2312" w:cs="仿宋_GB2312"/>
          <w:color w:val="000000"/>
          <w:kern w:val="2"/>
          <w:sz w:val="32"/>
          <w:szCs w:val="32"/>
          <w:lang w:val="en-US" w:eastAsia="zh-CN" w:bidi="ar"/>
        </w:rPr>
        <w:t>万元、社会保障和就业支出</w:t>
      </w:r>
      <w:r>
        <w:rPr>
          <w:rFonts w:hint="default" w:ascii="仿宋_GB2312" w:hAnsi="Times New Roman" w:eastAsia="仿宋_GB2312" w:cs="Times New Roman"/>
          <w:color w:val="000000"/>
          <w:kern w:val="2"/>
          <w:sz w:val="32"/>
          <w:szCs w:val="32"/>
          <w:lang w:val="en-US" w:eastAsia="zh-CN" w:bidi="ar"/>
        </w:rPr>
        <w:t>50.03</w:t>
      </w:r>
      <w:r>
        <w:rPr>
          <w:rFonts w:hint="default" w:ascii="仿宋_GB2312" w:hAnsi="Times New Roman" w:eastAsia="仿宋_GB2312" w:cs="仿宋_GB2312"/>
          <w:color w:val="000000"/>
          <w:kern w:val="2"/>
          <w:sz w:val="32"/>
          <w:szCs w:val="32"/>
          <w:lang w:val="en-US" w:eastAsia="zh-CN" w:bidi="ar"/>
        </w:rPr>
        <w:t>万元、卫生健康支出</w:t>
      </w:r>
      <w:r>
        <w:rPr>
          <w:rFonts w:hint="default" w:ascii="仿宋_GB2312" w:hAnsi="Times New Roman" w:eastAsia="仿宋_GB2312" w:cs="Times New Roman"/>
          <w:color w:val="000000"/>
          <w:kern w:val="2"/>
          <w:sz w:val="32"/>
          <w:szCs w:val="32"/>
          <w:lang w:val="en-US" w:eastAsia="zh-CN" w:bidi="ar"/>
        </w:rPr>
        <w:t>35.01</w:t>
      </w:r>
      <w:r>
        <w:rPr>
          <w:rFonts w:hint="default" w:ascii="仿宋_GB2312" w:hAnsi="Times New Roman" w:eastAsia="仿宋_GB2312" w:cs="仿宋_GB2312"/>
          <w:color w:val="000000"/>
          <w:kern w:val="2"/>
          <w:sz w:val="32"/>
          <w:szCs w:val="32"/>
          <w:lang w:val="en-US" w:eastAsia="zh-CN" w:bidi="ar"/>
        </w:rPr>
        <w:t>万元、住房保障支出</w:t>
      </w:r>
      <w:r>
        <w:rPr>
          <w:rFonts w:hint="default" w:ascii="仿宋_GB2312" w:hAnsi="Times New Roman" w:eastAsia="仿宋_GB2312" w:cs="Times New Roman"/>
          <w:color w:val="000000"/>
          <w:kern w:val="2"/>
          <w:sz w:val="32"/>
          <w:szCs w:val="32"/>
          <w:lang w:val="en-US" w:eastAsia="zh-CN" w:bidi="ar"/>
        </w:rPr>
        <w:t>51.76</w:t>
      </w:r>
      <w:r>
        <w:rPr>
          <w:rFonts w:hint="default" w:ascii="仿宋_GB2312" w:hAnsi="Times New Roman" w:eastAsia="仿宋_GB2312" w:cs="仿宋_GB2312"/>
          <w:color w:val="000000"/>
          <w:kern w:val="2"/>
          <w:sz w:val="32"/>
          <w:szCs w:val="32"/>
          <w:lang w:val="en-US" w:eastAsia="zh-CN" w:bidi="ar"/>
        </w:rPr>
        <w:t>万元、其他支出</w:t>
      </w:r>
      <w:r>
        <w:rPr>
          <w:rFonts w:hint="default" w:ascii="仿宋_GB2312" w:hAnsi="Times New Roman" w:eastAsia="仿宋_GB2312" w:cs="Times New Roman"/>
          <w:color w:val="000000"/>
          <w:kern w:val="2"/>
          <w:sz w:val="32"/>
          <w:szCs w:val="32"/>
          <w:lang w:val="en-US" w:eastAsia="zh-CN" w:bidi="ar"/>
        </w:rPr>
        <w:t>300</w:t>
      </w:r>
      <w:r>
        <w:rPr>
          <w:rFonts w:hint="default" w:ascii="仿宋_GB2312" w:hAnsi="Times New Roman" w:eastAsia="仿宋_GB2312" w:cs="仿宋_GB2312"/>
          <w:color w:val="000000"/>
          <w:kern w:val="2"/>
          <w:sz w:val="32"/>
          <w:szCs w:val="32"/>
          <w:lang w:val="en-US" w:eastAsia="zh-CN" w:bidi="ar"/>
        </w:rPr>
        <w:t>万元。</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color w:val="000000"/>
          <w:kern w:val="2"/>
          <w:sz w:val="32"/>
          <w:szCs w:val="32"/>
        </w:rPr>
      </w:pPr>
      <w:r>
        <w:rPr>
          <w:rFonts w:hint="default" w:ascii="仿宋_GB2312" w:hAnsi="Times New Roman" w:eastAsia="仿宋_GB2312" w:cs="Times New Roman"/>
          <w:color w:val="000000"/>
          <w:kern w:val="2"/>
          <w:sz w:val="32"/>
          <w:szCs w:val="32"/>
          <w:lang w:val="en-US" w:eastAsia="zh-CN" w:bidi="ar"/>
        </w:rPr>
        <w:t>2.按支出用途分类，</w:t>
      </w:r>
      <w:r>
        <w:rPr>
          <w:rFonts w:hint="default" w:ascii="仿宋_GB2312" w:hAnsi="Times New Roman" w:eastAsia="仿宋_GB2312" w:cs="仿宋_GB2312"/>
          <w:color w:val="000000"/>
          <w:kern w:val="2"/>
          <w:sz w:val="32"/>
          <w:szCs w:val="32"/>
          <w:lang w:val="en-US" w:eastAsia="zh-CN" w:bidi="ar"/>
        </w:rPr>
        <w:t>包括人员支出</w:t>
      </w:r>
      <w:r>
        <w:rPr>
          <w:rFonts w:hint="default" w:ascii="仿宋_GB2312" w:hAnsi="Times New Roman" w:eastAsia="仿宋_GB2312" w:cs="Times New Roman"/>
          <w:color w:val="000000"/>
          <w:kern w:val="2"/>
          <w:sz w:val="32"/>
          <w:szCs w:val="32"/>
          <w:lang w:val="en-US" w:eastAsia="zh-CN" w:bidi="ar"/>
        </w:rPr>
        <w:t>566.75</w:t>
      </w:r>
      <w:r>
        <w:rPr>
          <w:rFonts w:hint="default" w:ascii="仿宋_GB2312" w:hAnsi="Times New Roman" w:eastAsia="仿宋_GB2312" w:cs="仿宋_GB2312"/>
          <w:color w:val="000000"/>
          <w:kern w:val="2"/>
          <w:sz w:val="32"/>
          <w:szCs w:val="32"/>
          <w:lang w:val="en-US" w:eastAsia="zh-CN" w:bidi="ar"/>
        </w:rPr>
        <w:t>万元，占</w:t>
      </w:r>
      <w:r>
        <w:rPr>
          <w:rFonts w:hint="default" w:ascii="仿宋_GB2312" w:hAnsi="Times New Roman" w:eastAsia="仿宋_GB2312" w:cs="Times New Roman"/>
          <w:color w:val="000000"/>
          <w:kern w:val="2"/>
          <w:sz w:val="32"/>
          <w:szCs w:val="32"/>
          <w:lang w:val="en-US" w:eastAsia="zh-CN" w:bidi="ar"/>
        </w:rPr>
        <w:t>15.29%</w:t>
      </w:r>
      <w:r>
        <w:rPr>
          <w:rFonts w:hint="default" w:ascii="仿宋_GB2312" w:hAnsi="Times New Roman" w:eastAsia="仿宋_GB2312" w:cs="仿宋_GB2312"/>
          <w:color w:val="000000"/>
          <w:kern w:val="2"/>
          <w:sz w:val="32"/>
          <w:szCs w:val="32"/>
          <w:lang w:val="en-US" w:eastAsia="zh-CN" w:bidi="ar"/>
        </w:rPr>
        <w:t>；日常公用支出</w:t>
      </w:r>
      <w:r>
        <w:rPr>
          <w:rFonts w:hint="default" w:ascii="仿宋_GB2312" w:hAnsi="Times New Roman" w:eastAsia="仿宋_GB2312" w:cs="Times New Roman"/>
          <w:color w:val="000000"/>
          <w:kern w:val="2"/>
          <w:sz w:val="32"/>
          <w:szCs w:val="32"/>
          <w:lang w:val="en-US" w:eastAsia="zh-CN" w:bidi="ar"/>
        </w:rPr>
        <w:t>71.90</w:t>
      </w:r>
      <w:r>
        <w:rPr>
          <w:rFonts w:hint="default" w:ascii="仿宋_GB2312" w:hAnsi="Times New Roman" w:eastAsia="仿宋_GB2312" w:cs="仿宋_GB2312"/>
          <w:color w:val="000000"/>
          <w:kern w:val="2"/>
          <w:sz w:val="32"/>
          <w:szCs w:val="32"/>
          <w:lang w:val="en-US" w:eastAsia="zh-CN" w:bidi="ar"/>
        </w:rPr>
        <w:t>万元，占</w:t>
      </w:r>
      <w:r>
        <w:rPr>
          <w:rFonts w:hint="default" w:ascii="仿宋_GB2312" w:hAnsi="Times New Roman" w:eastAsia="仿宋_GB2312" w:cs="Times New Roman"/>
          <w:color w:val="000000"/>
          <w:kern w:val="2"/>
          <w:sz w:val="32"/>
          <w:szCs w:val="32"/>
          <w:lang w:val="en-US" w:eastAsia="zh-CN" w:bidi="ar"/>
        </w:rPr>
        <w:t>1.94%</w:t>
      </w:r>
      <w:r>
        <w:rPr>
          <w:rFonts w:hint="default" w:ascii="仿宋_GB2312" w:hAnsi="Times New Roman" w:eastAsia="仿宋_GB2312" w:cs="仿宋_GB2312"/>
          <w:color w:val="000000"/>
          <w:kern w:val="2"/>
          <w:sz w:val="32"/>
          <w:szCs w:val="32"/>
          <w:lang w:val="en-US" w:eastAsia="zh-CN" w:bidi="ar"/>
        </w:rPr>
        <w:t>；项目支出</w:t>
      </w:r>
      <w:r>
        <w:rPr>
          <w:rFonts w:hint="default" w:ascii="仿宋_GB2312" w:hAnsi="Times New Roman" w:eastAsia="仿宋_GB2312" w:cs="Times New Roman"/>
          <w:color w:val="000000"/>
          <w:kern w:val="2"/>
          <w:sz w:val="32"/>
          <w:szCs w:val="32"/>
          <w:lang w:val="en-US" w:eastAsia="zh-CN" w:bidi="ar"/>
        </w:rPr>
        <w:t>3068.09</w:t>
      </w:r>
      <w:r>
        <w:rPr>
          <w:rFonts w:hint="default" w:ascii="仿宋_GB2312" w:hAnsi="Times New Roman" w:eastAsia="仿宋_GB2312" w:cs="仿宋_GB2312"/>
          <w:color w:val="000000"/>
          <w:kern w:val="2"/>
          <w:sz w:val="32"/>
          <w:szCs w:val="32"/>
          <w:lang w:val="en-US" w:eastAsia="zh-CN" w:bidi="ar"/>
        </w:rPr>
        <w:t>万元，占</w:t>
      </w:r>
      <w:r>
        <w:rPr>
          <w:rFonts w:hint="default" w:ascii="仿宋_GB2312" w:hAnsi="Times New Roman" w:eastAsia="仿宋_GB2312" w:cs="Times New Roman"/>
          <w:color w:val="000000"/>
          <w:kern w:val="2"/>
          <w:sz w:val="32"/>
          <w:szCs w:val="32"/>
          <w:lang w:val="en-US" w:eastAsia="zh-CN" w:bidi="ar"/>
        </w:rPr>
        <w:t>82.77%</w:t>
      </w:r>
      <w:r>
        <w:rPr>
          <w:rFonts w:hint="default" w:ascii="仿宋_GB2312" w:hAnsi="Times New Roman" w:eastAsia="仿宋_GB2312" w:cs="仿宋_GB2312"/>
          <w:color w:val="000000"/>
          <w:kern w:val="2"/>
          <w:sz w:val="32"/>
          <w:szCs w:val="32"/>
          <w:lang w:val="en-US" w:eastAsia="zh-CN" w:bidi="ar"/>
        </w:rPr>
        <w:t>。</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（四）关于松阳县委宣传部2022年财政拨款收支预算情况的总体说明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color w:val="000000"/>
          <w:kern w:val="2"/>
          <w:sz w:val="32"/>
          <w:szCs w:val="32"/>
          <w:lang w:val="en-US" w:eastAsia="zh-CN" w:bidi="ar"/>
        </w:rPr>
        <w:t>2022年财政拨款收支总预算3706.74万元。收入包括：一般公共预算3406.74万元、政府性基金预算300万元；支出包括：一般公共服务支出1779.93万元、科学技术支出10万元、文化旅游体育与传媒支出1480万元、社会保障和就业支出50.03万元、卫生健康支出35.01万元、住房保障支出51.76万元、其他支出300万元。</w:t>
      </w:r>
    </w:p>
    <w:p>
      <w:pPr>
        <w:keepNext w:val="0"/>
        <w:keepLines w:val="0"/>
        <w:pageBreakBefore w:val="0"/>
        <w:widowControl w:val="0"/>
        <w:numPr>
          <w:ilvl w:val="0"/>
          <w:numId w:val="1"/>
        </w:numPr>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关于松阳县委宣传部2022年一般公共预算当年拨款情况说明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1.一般公共预算当年拨款规模变化情况。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松阳县委宣传部2022年一般公共预算当年拨款3406.74万元，比上年执行数增加</w:t>
      </w:r>
      <w:r>
        <w:rPr>
          <w:rFonts w:hint="eastAsia" w:ascii="仿宋_GB2312" w:eastAsia="仿宋_GB2312" w:cs="仿宋_GB2312"/>
          <w:color w:val="000000"/>
          <w:kern w:val="2"/>
          <w:sz w:val="32"/>
          <w:szCs w:val="32"/>
          <w:lang w:val="en-US" w:eastAsia="zh-CN" w:bidi="ar"/>
        </w:rPr>
        <w:t>681.94</w:t>
      </w:r>
      <w:r>
        <w:rPr>
          <w:rFonts w:hint="default" w:ascii="仿宋_GB2312" w:hAnsi="Times New Roman" w:eastAsia="仿宋_GB2312" w:cs="仿宋_GB2312"/>
          <w:color w:val="000000"/>
          <w:kern w:val="2"/>
          <w:sz w:val="32"/>
          <w:szCs w:val="32"/>
          <w:lang w:val="en-US" w:eastAsia="zh-CN" w:bidi="ar"/>
        </w:rPr>
        <w:t>万元，增长</w:t>
      </w:r>
      <w:r>
        <w:rPr>
          <w:rFonts w:hint="eastAsia" w:ascii="仿宋_GB2312" w:eastAsia="仿宋_GB2312" w:cs="仿宋_GB2312"/>
          <w:color w:val="000000"/>
          <w:kern w:val="2"/>
          <w:sz w:val="32"/>
          <w:szCs w:val="32"/>
          <w:lang w:val="en-US" w:eastAsia="zh-CN" w:bidi="ar"/>
        </w:rPr>
        <w:t>25.03</w:t>
      </w:r>
      <w:r>
        <w:rPr>
          <w:rFonts w:hint="default" w:ascii="仿宋_GB2312" w:hAnsi="Times New Roman" w:eastAsia="仿宋_GB2312" w:cs="仿宋_GB2312"/>
          <w:color w:val="000000"/>
          <w:kern w:val="2"/>
          <w:sz w:val="32"/>
          <w:szCs w:val="32"/>
          <w:lang w:val="en-US" w:eastAsia="zh-CN" w:bidi="ar"/>
        </w:rPr>
        <w:t>%，主要是一般公共服务支出增加。</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2.一般公共预算当年拨款结构情况。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color w:val="000000"/>
          <w:kern w:val="2"/>
          <w:sz w:val="32"/>
          <w:szCs w:val="32"/>
          <w:lang w:val="en-US" w:eastAsia="zh-CN" w:bidi="ar"/>
        </w:rPr>
        <w:t>一般公共服务（类）支出1779.93万元，占52.25%；科学技术（类）支出10万元，占0.29%；文化旅游体育与传媒（类）支出1480万元，占43.44%；社会保障和就业（类）支出50.03万元，占1.47%；卫生健康（类）支出35.01万元，占1.03%；住房保障（类）支出51.76万元，占1.52%；其他支出300万元，占8.09%。</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 xml:space="preserve">  3.一般公共预算当年拨款具体使用情况。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（1）一般公共服务支出（类）宣传事务（款）行政运行（项）501.84万元，主要用于行政单位（包括实行公务员管理的事业单位）的基本支出。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（2）一般公共服务支出（类）宣传事务（款）一般行政管理事务（项）185万元，主要用于行政单位（包括实行公务员管理的事业单位）的未单独设置项级科目的其他项目支出。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（3）一般公共服务支出（类）宣传事务（款）机关服务（项）50万元，主要用于行政单位（包括实行公务员管理的事业单位）提供后勤服务的各类后勤服务中心、医务室等附属事业单位的支出。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（4）一般公共服务支出（类）宣传事务（款）宣传管理（项）415万元，主要用于宣传事务管理方面的支出。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（5）一般公共服务支出（类）宣传事务（款）其他宣传事务支出（项）628.09万元，主要用于除上述项目以外其他用于中国共产党宣传部门的事务支出。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（6）科学技术支出（类）社会科学（款）社会科学研究（项）10万，主要用于除社科基金支出外的社会科学研究支出。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（7）文化旅游体育与传媒支出（类）其他文化体育与传媒支出（款）宣传文化发展专项支出（项）800万元，主要为按照国家有关政策支持宣传文化单位发展的专项支出</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（8）文化旅游体育与传媒支出（类）其他文化体育与传媒支出(款）其他文化体育与传媒支出（项）680万元，主要用于上述项目以外的其他用于文化旅游体育与传媒方面的支出。</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17" w:leftChars="8" w:right="0" w:firstLine="640" w:firstLineChars="200"/>
        <w:jc w:val="both"/>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（9）社会保障和就业支出（类）行政事业单位养老支出（款）机关事业单位基本养老保险缴费支出（项）33.36万元，主要用于机关事业单位实施养老保险制度由单位缴纳的基本养老保险费支出。</w:t>
      </w:r>
      <w:r>
        <w:rPr>
          <w:rFonts w:hint="default" w:ascii="Calibri" w:hAnsi="Calibri" w:eastAsia="仿宋_GB2312" w:cs="Calibri"/>
          <w:i w:val="0"/>
          <w:caps w:val="0"/>
          <w:color w:val="000000"/>
          <w:spacing w:val="0"/>
          <w:kern w:val="0"/>
          <w:sz w:val="32"/>
          <w:szCs w:val="32"/>
          <w:lang w:val="en-US" w:eastAsia="zh-CN" w:bidi="ar"/>
        </w:rPr>
        <w:t xml:space="preserve">  </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FF0000"/>
          <w:spacing w:val="0"/>
          <w:kern w:val="0"/>
          <w:sz w:val="32"/>
          <w:szCs w:val="32"/>
          <w:lang w:val="en-US" w:eastAsia="zh-CN" w:bidi="ar"/>
        </w:rPr>
        <w:t xml:space="preserve">    </w:t>
      </w:r>
      <w:r>
        <w:rPr>
          <w:rFonts w:hint="default" w:ascii="仿宋_GB2312" w:hAnsi="Calibri" w:eastAsia="仿宋_GB2312" w:cs="仿宋_GB2312"/>
          <w:i w:val="0"/>
          <w:caps w:val="0"/>
          <w:color w:val="000000"/>
          <w:spacing w:val="0"/>
          <w:kern w:val="0"/>
          <w:sz w:val="32"/>
          <w:szCs w:val="32"/>
          <w:lang w:val="en-US" w:eastAsia="zh-CN" w:bidi="ar"/>
        </w:rPr>
        <w:t xml:space="preserve"> （10）社会保障和就业支出（类）行政事业单位养老支出（款）机关事业单位职业年金缴费支出（项）16.68万元，主要用于机关事业单位实施养老保险制度由单位实际缴纳的职业年金支出。 </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（11）卫生健康支出（类）行政事业单位医疗（款）行政单位医疗（项）21.46万元，主要用于财政部门集中安排的行政单位（包括实行公务员管理的事业单位）基本医疗保险缴费经费。</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17" w:leftChars="8" w:right="0" w:firstLine="640" w:firstLineChars="200"/>
        <w:jc w:val="both"/>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（12）卫生健康支出（类）行政事业单位医疗（款）事业单位医疗（项）13.55万元，主要用于财政部门安排的事业单位基本医疗保险缴费经费。</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（13）住房保障支出（类）住房改革支出（款）住房公积金（项）51.76万元，主要用于反映行政事业单位按人力资源和社会保障部、财政部规定的基本工资和津补补贴以及规定比例为职工缴纳的住房公积金。</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（六）关于松阳县委宣传部2022年一般公共预算基本支出情况说明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color w:val="000000"/>
          <w:kern w:val="2"/>
          <w:sz w:val="32"/>
          <w:szCs w:val="32"/>
          <w:lang w:val="en-US" w:eastAsia="zh-CN" w:bidi="ar"/>
        </w:rPr>
        <w:t>2022</w:t>
      </w:r>
      <w:r>
        <w:rPr>
          <w:rFonts w:hint="default" w:ascii="仿宋_GB2312" w:hAnsi="Times New Roman" w:eastAsia="仿宋_GB2312" w:cs="仿宋_GB2312"/>
          <w:color w:val="000000"/>
          <w:kern w:val="2"/>
          <w:sz w:val="32"/>
          <w:szCs w:val="32"/>
          <w:lang w:val="en-US" w:eastAsia="zh-CN" w:bidi="ar"/>
        </w:rPr>
        <w:t>年一般公共预算基本支出</w:t>
      </w:r>
      <w:r>
        <w:rPr>
          <w:rFonts w:hint="default" w:ascii="仿宋_GB2312" w:hAnsi="Times New Roman" w:eastAsia="仿宋_GB2312" w:cs="Times New Roman"/>
          <w:color w:val="000000"/>
          <w:kern w:val="2"/>
          <w:sz w:val="32"/>
          <w:szCs w:val="32"/>
          <w:lang w:val="en-US" w:eastAsia="zh-CN" w:bidi="ar"/>
        </w:rPr>
        <w:t>638.65万元，其中：</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Times New Roman" w:eastAsia="仿宋_GB2312" w:cs="Times New Roman"/>
          <w:b w:val="0"/>
          <w:color w:val="000000"/>
          <w:kern w:val="2"/>
          <w:sz w:val="32"/>
          <w:szCs w:val="32"/>
        </w:rPr>
      </w:pPr>
      <w:r>
        <w:rPr>
          <w:rFonts w:hint="default" w:ascii="仿宋_GB2312" w:hAnsi="Times New Roman" w:eastAsia="仿宋_GB2312" w:cs="仿宋_GB2312"/>
          <w:b w:val="0"/>
          <w:color w:val="000000"/>
          <w:kern w:val="2"/>
          <w:sz w:val="32"/>
          <w:szCs w:val="32"/>
          <w:lang w:val="en-US" w:eastAsia="zh-CN" w:bidi="ar"/>
        </w:rPr>
        <w:t>人员经费</w:t>
      </w:r>
      <w:r>
        <w:rPr>
          <w:rFonts w:hint="default" w:ascii="仿宋_GB2312" w:hAnsi="Times New Roman" w:eastAsia="仿宋_GB2312" w:cs="Times New Roman"/>
          <w:color w:val="000000"/>
          <w:kern w:val="2"/>
          <w:sz w:val="32"/>
          <w:szCs w:val="32"/>
          <w:lang w:val="en-US" w:eastAsia="zh-CN" w:bidi="ar"/>
        </w:rPr>
        <w:t>566.75</w:t>
      </w:r>
      <w:r>
        <w:rPr>
          <w:rFonts w:hint="default" w:ascii="仿宋_GB2312" w:hAnsi="Times New Roman" w:eastAsia="仿宋_GB2312" w:cs="仿宋_GB2312"/>
          <w:b w:val="0"/>
          <w:color w:val="000000"/>
          <w:kern w:val="2"/>
          <w:sz w:val="32"/>
          <w:szCs w:val="32"/>
          <w:lang w:val="en-US" w:eastAsia="zh-CN" w:bidi="ar"/>
        </w:rPr>
        <w:t>万元，主要包括：基本工资、津贴补贴、奖金、绩效工资、机关事业单位基本养老保险缴费、职业年金缴费、职工基本医疗保险缴费、公务员医疗补助缴费、其他社会保障缴费、住房公积金、其他工资福利支出、退休费。</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Times New Roman" w:eastAsia="仿宋_GB2312" w:cs="Times New Roman"/>
          <w:b w:val="0"/>
          <w:color w:val="000000"/>
          <w:kern w:val="2"/>
          <w:sz w:val="32"/>
          <w:szCs w:val="32"/>
        </w:rPr>
      </w:pPr>
      <w:r>
        <w:rPr>
          <w:rFonts w:hint="default" w:ascii="仿宋_GB2312" w:hAnsi="Times New Roman" w:eastAsia="仿宋_GB2312" w:cs="仿宋_GB2312"/>
          <w:b w:val="0"/>
          <w:color w:val="000000"/>
          <w:kern w:val="2"/>
          <w:sz w:val="32"/>
          <w:szCs w:val="32"/>
          <w:lang w:val="en-US" w:eastAsia="zh-CN" w:bidi="ar"/>
        </w:rPr>
        <w:t>公用经费</w:t>
      </w:r>
      <w:r>
        <w:rPr>
          <w:rFonts w:hint="default" w:ascii="仿宋_GB2312" w:hAnsi="Times New Roman" w:eastAsia="仿宋_GB2312" w:cs="Times New Roman"/>
          <w:color w:val="000000"/>
          <w:kern w:val="2"/>
          <w:sz w:val="32"/>
          <w:szCs w:val="32"/>
          <w:lang w:val="en-US" w:eastAsia="zh-CN" w:bidi="ar"/>
        </w:rPr>
        <w:t>71.90</w:t>
      </w:r>
      <w:r>
        <w:rPr>
          <w:rFonts w:hint="default" w:ascii="仿宋_GB2312" w:hAnsi="Times New Roman" w:eastAsia="仿宋_GB2312" w:cs="仿宋_GB2312"/>
          <w:b w:val="0"/>
          <w:color w:val="000000"/>
          <w:kern w:val="2"/>
          <w:sz w:val="32"/>
          <w:szCs w:val="32"/>
          <w:lang w:val="en-US" w:eastAsia="zh-CN" w:bidi="ar"/>
        </w:rPr>
        <w:t>万元，主要包括：办公费、印刷费、差旅费、公务接待费、劳务费、工会经费、福利费、其他交通费用、其他商品和服务支出。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（七）关于松阳县委宣传部2022年政府性基金预算支出情况说明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1.政府性基金预算当年拨款规模变化情况。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松阳县委宣传部2022年政府性基金预算当年拨款300万元，比2021年执行数增加300万元，增长100%，</w:t>
      </w:r>
      <w:r>
        <w:rPr>
          <w:rFonts w:hint="default" w:ascii="仿宋_GB2312" w:hAnsi="Times New Roman" w:eastAsia="仿宋_GB2312" w:cs="仿宋_GB2312"/>
          <w:color w:val="000000"/>
          <w:kern w:val="2"/>
          <w:sz w:val="32"/>
          <w:szCs w:val="32"/>
          <w:highlight w:val="none"/>
          <w:lang w:val="en-US" w:eastAsia="zh-CN" w:bidi="ar"/>
        </w:rPr>
        <w:t>主要</w:t>
      </w:r>
      <w:r>
        <w:rPr>
          <w:rFonts w:hint="eastAsia" w:ascii="仿宋_GB2312" w:eastAsia="仿宋_GB2312" w:cs="仿宋_GB2312"/>
          <w:color w:val="000000"/>
          <w:kern w:val="2"/>
          <w:sz w:val="32"/>
          <w:szCs w:val="32"/>
          <w:highlight w:val="none"/>
          <w:lang w:val="en-US" w:eastAsia="zh-CN" w:bidi="ar"/>
        </w:rPr>
        <w:t>用于2021年开展省示范文明县城创评工作</w:t>
      </w:r>
      <w:r>
        <w:rPr>
          <w:rFonts w:hint="default" w:ascii="仿宋_GB2312" w:hAnsi="Times New Roman" w:eastAsia="仿宋_GB2312" w:cs="仿宋_GB2312"/>
          <w:color w:val="000000"/>
          <w:kern w:val="2"/>
          <w:sz w:val="32"/>
          <w:szCs w:val="32"/>
          <w:highlight w:val="none"/>
          <w:lang w:val="en-US" w:eastAsia="zh-CN" w:bidi="ar"/>
        </w:rPr>
        <w:t>。</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2.政府性基金预算当年拨款结构情况。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 xml:space="preserve"> 其他（类）支出300万元，占100%。</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b/>
          <w:color w:val="000000"/>
          <w:kern w:val="2"/>
          <w:sz w:val="32"/>
          <w:szCs w:val="32"/>
          <w:lang w:val="en-US" w:eastAsia="zh-CN" w:bidi="ar"/>
        </w:rPr>
        <w:t>3.政府性基金预算当年拨款具体使用情况。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（1）其他支出（类）其他政府性基金及对应专项债务收入安排的支出（款）其他政府性基金安排的支出（项）300万元，</w:t>
      </w:r>
      <w:r>
        <w:rPr>
          <w:rFonts w:hint="default" w:ascii="仿宋_GB2312" w:hAnsi="Times New Roman" w:eastAsia="仿宋_GB2312" w:cs="仿宋_GB2312"/>
          <w:color w:val="000000"/>
          <w:kern w:val="2"/>
          <w:sz w:val="32"/>
          <w:szCs w:val="32"/>
          <w:highlight w:val="none"/>
          <w:lang w:val="en-US" w:eastAsia="zh-CN" w:bidi="ar"/>
        </w:rPr>
        <w:t>主要</w:t>
      </w:r>
      <w:r>
        <w:rPr>
          <w:rFonts w:hint="eastAsia" w:ascii="仿宋_GB2312" w:eastAsia="仿宋_GB2312" w:cs="仿宋_GB2312"/>
          <w:color w:val="000000"/>
          <w:kern w:val="2"/>
          <w:sz w:val="32"/>
          <w:szCs w:val="32"/>
          <w:highlight w:val="none"/>
          <w:lang w:val="en-US" w:eastAsia="zh-CN" w:bidi="ar"/>
        </w:rPr>
        <w:t>用于2021年开展省示范文明县城创评工作</w:t>
      </w:r>
      <w:r>
        <w:rPr>
          <w:rFonts w:hint="default" w:ascii="仿宋_GB2312" w:hAnsi="Times New Roman" w:eastAsia="仿宋_GB2312" w:cs="仿宋_GB2312"/>
          <w:color w:val="000000"/>
          <w:kern w:val="2"/>
          <w:sz w:val="32"/>
          <w:szCs w:val="32"/>
          <w:highlight w:val="none"/>
          <w:lang w:val="en-US" w:eastAsia="zh-CN" w:bidi="ar"/>
        </w:rPr>
        <w:t>。</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（八）国有资本经营预算</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eastAsia="仿宋_GB2312" w:cs="仿宋_GB2312"/>
          <w:b w:val="0"/>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松阳县委宣传部2022年没有使用国有资本经营预算拨款安排的支出。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（九）关于松阳县委宣传部2022年</w:t>
      </w:r>
      <w:r>
        <w:rPr>
          <w:rFonts w:hint="default" w:ascii="楷体_GB2312" w:hAnsi="Times New Roman" w:eastAsia="楷体_GB2312" w:cs="楷体_GB2312"/>
          <w:b w:val="0"/>
          <w:kern w:val="2"/>
          <w:sz w:val="32"/>
          <w:szCs w:val="32"/>
          <w:lang w:val="en-US" w:eastAsia="zh-CN" w:bidi="ar"/>
        </w:rPr>
        <w:t>一般公共预算</w:t>
      </w:r>
      <w:r>
        <w:rPr>
          <w:rFonts w:hint="default" w:ascii="楷体_GB2312" w:hAnsi="Times New Roman" w:eastAsia="楷体_GB2312" w:cs="楷体_GB2312"/>
          <w:b w:val="0"/>
          <w:color w:val="000000"/>
          <w:kern w:val="2"/>
          <w:sz w:val="32"/>
          <w:szCs w:val="32"/>
          <w:lang w:val="en-US" w:eastAsia="zh-CN" w:bidi="ar"/>
        </w:rPr>
        <w:t>“三公”经费预算情况说明</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Times New Roman"/>
          <w:kern w:val="2"/>
          <w:sz w:val="32"/>
          <w:szCs w:val="32"/>
          <w:highlight w:val="none"/>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w:t>
      </w:r>
      <w:r>
        <w:rPr>
          <w:rFonts w:hint="default" w:ascii="仿宋_GB2312" w:hAnsi="Times New Roman" w:eastAsia="仿宋_GB2312" w:cs="Times New Roman"/>
          <w:kern w:val="2"/>
          <w:sz w:val="32"/>
          <w:szCs w:val="32"/>
          <w:lang w:val="en-US" w:eastAsia="zh-CN" w:bidi="ar"/>
        </w:rPr>
        <w:t>“三公”经费预算数为</w:t>
      </w:r>
      <w:r>
        <w:rPr>
          <w:rFonts w:hint="default" w:ascii="仿宋_GB2312" w:hAnsi="Times New Roman" w:eastAsia="仿宋_GB2312" w:cs="Times New Roman"/>
          <w:color w:val="000000"/>
          <w:kern w:val="2"/>
          <w:sz w:val="32"/>
          <w:szCs w:val="32"/>
          <w:lang w:val="en-US" w:eastAsia="zh-CN" w:bidi="ar"/>
        </w:rPr>
        <w:t>37.69</w:t>
      </w:r>
      <w:r>
        <w:rPr>
          <w:rFonts w:hint="default" w:ascii="仿宋_GB2312" w:hAnsi="Times New Roman" w:eastAsia="仿宋_GB2312" w:cs="仿宋_GB2312"/>
          <w:kern w:val="2"/>
          <w:sz w:val="32"/>
          <w:szCs w:val="32"/>
          <w:lang w:val="en-US" w:eastAsia="zh-CN" w:bidi="ar"/>
        </w:rPr>
        <w:t>万元，</w:t>
      </w:r>
      <w:r>
        <w:rPr>
          <w:rFonts w:hint="default" w:ascii="仿宋_GB2312" w:hAnsi="Times New Roman" w:eastAsia="仿宋_GB2312" w:cs="仿宋_GB2312"/>
          <w:kern w:val="2"/>
          <w:sz w:val="32"/>
          <w:szCs w:val="32"/>
          <w:shd w:val="clear" w:fill="FFFFFF"/>
          <w:lang w:val="en-US" w:eastAsia="zh-CN" w:bidi="ar"/>
        </w:rPr>
        <w:t>比上年执行数减少</w:t>
      </w:r>
      <w:r>
        <w:rPr>
          <w:rFonts w:hint="default" w:ascii="仿宋_GB2312" w:hAnsi="Times New Roman" w:eastAsia="仿宋_GB2312" w:cs="Times New Roman"/>
          <w:kern w:val="2"/>
          <w:sz w:val="32"/>
          <w:szCs w:val="32"/>
          <w:shd w:val="clear" w:fill="FFFFFF"/>
          <w:lang w:val="en-US" w:eastAsia="zh-CN" w:bidi="ar"/>
        </w:rPr>
        <w:t>6.67万元，下降15.04 %</w:t>
      </w:r>
      <w:r>
        <w:rPr>
          <w:rFonts w:hint="default" w:ascii="仿宋_GB2312" w:hAnsi="Times New Roman" w:eastAsia="仿宋_GB2312" w:cs="仿宋_GB2312"/>
          <w:kern w:val="2"/>
          <w:sz w:val="32"/>
          <w:szCs w:val="32"/>
          <w:lang w:val="en-US" w:eastAsia="zh-CN" w:bidi="ar"/>
        </w:rPr>
        <w:t>，</w:t>
      </w:r>
      <w:r>
        <w:rPr>
          <w:rFonts w:hint="default" w:ascii="仿宋_GB2312" w:hAnsi="Times New Roman" w:eastAsia="仿宋_GB2312" w:cs="仿宋_GB2312"/>
          <w:b w:val="0"/>
          <w:kern w:val="2"/>
          <w:sz w:val="32"/>
          <w:szCs w:val="32"/>
          <w:highlight w:val="none"/>
          <w:lang w:val="en-US" w:eastAsia="zh-CN" w:bidi="ar"/>
        </w:rPr>
        <w:t>减少的主要原因是</w:t>
      </w:r>
      <w:r>
        <w:rPr>
          <w:rFonts w:hint="eastAsia" w:ascii="仿宋_GB2312" w:eastAsia="仿宋_GB2312" w:cs="仿宋_GB2312"/>
          <w:b w:val="0"/>
          <w:kern w:val="2"/>
          <w:sz w:val="32"/>
          <w:szCs w:val="32"/>
          <w:highlight w:val="none"/>
          <w:lang w:val="en-US" w:eastAsia="zh-CN" w:bidi="ar"/>
        </w:rPr>
        <w:t>公务接待预算安排数减少</w:t>
      </w:r>
      <w:r>
        <w:rPr>
          <w:rFonts w:hint="default" w:ascii="仿宋_GB2312" w:hAnsi="Times New Roman" w:eastAsia="仿宋_GB2312" w:cs="仿宋_GB2312"/>
          <w:b w:val="0"/>
          <w:kern w:val="2"/>
          <w:sz w:val="32"/>
          <w:szCs w:val="32"/>
          <w:highlight w:val="none"/>
          <w:lang w:val="en-US" w:eastAsia="zh-CN" w:bidi="ar"/>
        </w:rPr>
        <w:t>，</w:t>
      </w:r>
      <w:r>
        <w:rPr>
          <w:rFonts w:hint="default" w:ascii="仿宋_GB2312" w:hAnsi="Times New Roman" w:eastAsia="仿宋_GB2312" w:cs="仿宋_GB2312"/>
          <w:kern w:val="2"/>
          <w:sz w:val="32"/>
          <w:szCs w:val="32"/>
          <w:highlight w:val="none"/>
          <w:lang w:val="en-US" w:eastAsia="zh-CN" w:bidi="ar"/>
        </w:rPr>
        <w:t>具体如下：</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b w:val="0"/>
          <w:kern w:val="2"/>
          <w:sz w:val="32"/>
          <w:szCs w:val="32"/>
          <w:highlight w:val="none"/>
        </w:rPr>
      </w:pPr>
      <w:r>
        <w:rPr>
          <w:rFonts w:hint="default" w:ascii="仿宋_GB2312"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公务接待费：2022年安排公务接待费预算</w:t>
      </w:r>
      <w:r>
        <w:rPr>
          <w:rFonts w:hint="default" w:ascii="仿宋_GB2312" w:hAnsi="Times New Roman" w:eastAsia="仿宋_GB2312" w:cs="Times New Roman"/>
          <w:color w:val="000000"/>
          <w:kern w:val="2"/>
          <w:sz w:val="32"/>
          <w:szCs w:val="32"/>
          <w:lang w:val="en-US" w:eastAsia="zh-CN" w:bidi="ar"/>
        </w:rPr>
        <w:t>18.02</w:t>
      </w:r>
      <w:r>
        <w:rPr>
          <w:rFonts w:hint="default" w:ascii="仿宋_GB2312" w:hAnsi="Times New Roman" w:eastAsia="仿宋_GB2312" w:cs="仿宋_GB2312"/>
          <w:kern w:val="2"/>
          <w:sz w:val="32"/>
          <w:szCs w:val="32"/>
          <w:lang w:val="en-US" w:eastAsia="zh-CN" w:bidi="ar"/>
        </w:rPr>
        <w:t>万元，比上年执行数下降</w:t>
      </w:r>
      <w:r>
        <w:rPr>
          <w:rFonts w:hint="default" w:ascii="仿宋_GB2312" w:hAnsi="Times New Roman" w:eastAsia="仿宋_GB2312" w:cs="Times New Roman"/>
          <w:color w:val="000000"/>
          <w:kern w:val="2"/>
          <w:sz w:val="32"/>
          <w:szCs w:val="32"/>
          <w:lang w:val="en-US" w:eastAsia="zh-CN" w:bidi="ar"/>
        </w:rPr>
        <w:t>24.73</w:t>
      </w:r>
      <w:r>
        <w:rPr>
          <w:rFonts w:hint="default" w:ascii="仿宋_GB2312" w:hAnsi="Times New Roman" w:eastAsia="仿宋_GB2312" w:cs="仿宋_GB2312"/>
          <w:kern w:val="2"/>
          <w:sz w:val="32"/>
          <w:szCs w:val="32"/>
          <w:lang w:val="en-US" w:eastAsia="zh-CN" w:bidi="ar"/>
        </w:rPr>
        <w:t>%。</w:t>
      </w:r>
      <w:r>
        <w:rPr>
          <w:rFonts w:hint="default" w:ascii="仿宋_GB2312" w:hAnsi="Times New Roman" w:eastAsia="仿宋_GB2312" w:cs="仿宋_GB2312"/>
          <w:kern w:val="2"/>
          <w:sz w:val="32"/>
          <w:szCs w:val="32"/>
          <w:highlight w:val="none"/>
          <w:lang w:val="en-US" w:eastAsia="zh-CN" w:bidi="ar"/>
        </w:rPr>
        <w:t>主要用于接待中央、省市各级媒体、兄弟县市来宾及艺术家接待等支出。</w:t>
      </w:r>
      <w:r>
        <w:rPr>
          <w:rFonts w:hint="default" w:ascii="仿宋_GB2312" w:hAnsi="Times New Roman" w:eastAsia="仿宋_GB2312" w:cs="仿宋_GB2312"/>
          <w:b w:val="0"/>
          <w:kern w:val="2"/>
          <w:sz w:val="32"/>
          <w:szCs w:val="32"/>
          <w:highlight w:val="none"/>
          <w:lang w:val="en-US" w:eastAsia="zh-CN" w:bidi="ar"/>
        </w:rPr>
        <w:t>减少的主要原因是</w:t>
      </w:r>
      <w:r>
        <w:rPr>
          <w:rFonts w:hint="eastAsia" w:ascii="仿宋_GB2312" w:hAnsi="Calibri" w:eastAsia="仿宋_GB2312" w:cs="仿宋_GB2312"/>
          <w:i w:val="0"/>
          <w:caps w:val="0"/>
          <w:color w:val="000000"/>
          <w:spacing w:val="0"/>
          <w:sz w:val="32"/>
          <w:szCs w:val="32"/>
          <w:highlight w:val="none"/>
        </w:rPr>
        <w:t>接待标准内做好支出控制</w:t>
      </w:r>
      <w:r>
        <w:rPr>
          <w:rFonts w:hint="default" w:ascii="仿宋_GB2312" w:hAnsi="Times New Roman" w:eastAsia="仿宋_GB2312" w:cs="仿宋_GB2312"/>
          <w:b w:val="0"/>
          <w:kern w:val="2"/>
          <w:sz w:val="32"/>
          <w:szCs w:val="32"/>
          <w:highlight w:val="none"/>
          <w:lang w:val="en-US" w:eastAsia="zh-CN" w:bidi="ar"/>
        </w:rPr>
        <w:t>。</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eastAsia="仿宋_GB2312" w:cs="仿宋_GB2312"/>
          <w:kern w:val="2"/>
          <w:sz w:val="32"/>
          <w:szCs w:val="32"/>
        </w:rPr>
      </w:pPr>
      <w:r>
        <w:rPr>
          <w:rFonts w:hint="default" w:ascii="仿宋_GB2312" w:hAnsi="宋体" w:eastAsia="仿宋_GB2312" w:cs="仿宋_GB2312"/>
          <w:color w:val="000000"/>
          <w:kern w:val="2"/>
          <w:sz w:val="32"/>
          <w:szCs w:val="32"/>
          <w:lang w:val="en-US" w:eastAsia="zh-CN" w:bidi="ar"/>
        </w:rPr>
        <w:t>2.公务用车购置及运行费：2022年安排公务用车运行费19.67万元，比上年执行数下降</w:t>
      </w:r>
      <w:r>
        <w:rPr>
          <w:rFonts w:hint="default" w:ascii="仿宋_GB2312" w:hAnsi="宋体" w:eastAsia="仿宋_GB2312" w:cs="仿宋_GB2312"/>
          <w:color w:val="auto"/>
          <w:kern w:val="2"/>
          <w:sz w:val="32"/>
          <w:szCs w:val="32"/>
          <w:lang w:val="en-US" w:eastAsia="zh-CN" w:bidi="ar"/>
        </w:rPr>
        <w:t>3.67%</w:t>
      </w:r>
      <w:r>
        <w:rPr>
          <w:rFonts w:hint="default" w:ascii="仿宋_GB2312" w:hAnsi="宋体" w:eastAsia="仿宋_GB2312" w:cs="仿宋_GB2312"/>
          <w:color w:val="000000"/>
          <w:kern w:val="2"/>
          <w:sz w:val="32"/>
          <w:szCs w:val="32"/>
          <w:lang w:val="en-US" w:eastAsia="zh-CN" w:bidi="ar"/>
        </w:rPr>
        <w:t>。主要用于公务用车燃料费、维修费、过桥过路费、保险费、安全奖励费用等支出。</w:t>
      </w:r>
      <w:r>
        <w:rPr>
          <w:rFonts w:hint="eastAsia" w:ascii="仿宋_GB2312" w:hAnsi="宋体" w:eastAsia="仿宋_GB2312" w:cs="仿宋_GB2312"/>
          <w:color w:val="000000"/>
          <w:kern w:val="2"/>
          <w:sz w:val="32"/>
          <w:szCs w:val="32"/>
          <w:lang w:val="en-US" w:eastAsia="zh-CN" w:bidi="ar"/>
        </w:rPr>
        <w:t>减少</w:t>
      </w:r>
      <w:r>
        <w:rPr>
          <w:rFonts w:hint="default" w:ascii="仿宋_GB2312" w:hAnsi="宋体" w:eastAsia="仿宋_GB2312" w:cs="仿宋_GB2312"/>
          <w:color w:val="000000"/>
          <w:kern w:val="2"/>
          <w:sz w:val="32"/>
          <w:szCs w:val="32"/>
          <w:highlight w:val="none"/>
          <w:lang w:val="en-US" w:eastAsia="zh-CN" w:bidi="ar"/>
        </w:rPr>
        <w:t>的主要原因是</w:t>
      </w:r>
      <w:r>
        <w:rPr>
          <w:rFonts w:hint="eastAsia" w:ascii="仿宋_GB2312" w:hAnsi="宋体" w:eastAsia="仿宋_GB2312" w:cs="仿宋_GB2312"/>
          <w:color w:val="000000"/>
          <w:kern w:val="2"/>
          <w:sz w:val="32"/>
          <w:szCs w:val="32"/>
          <w:highlight w:val="none"/>
          <w:lang w:val="en-US" w:eastAsia="zh-CN" w:bidi="ar"/>
        </w:rPr>
        <w:t>运行标准内做好支出控制</w:t>
      </w:r>
      <w:r>
        <w:rPr>
          <w:rFonts w:hint="default" w:ascii="仿宋_GB2312" w:hAnsi="宋体" w:eastAsia="仿宋_GB2312" w:cs="仿宋_GB2312"/>
          <w:color w:val="000000"/>
          <w:kern w:val="2"/>
          <w:sz w:val="32"/>
          <w:szCs w:val="32"/>
          <w:highlight w:val="none"/>
          <w:lang w:val="en-US" w:eastAsia="zh-CN" w:bidi="ar"/>
        </w:rPr>
        <w:t>。</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（十）其他重要事项的情况说明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1.机关运行经费</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kern w:val="0"/>
          <w:sz w:val="32"/>
          <w:szCs w:val="32"/>
        </w:rPr>
      </w:pPr>
      <w:r>
        <w:rPr>
          <w:rFonts w:hint="default" w:ascii="仿宋_GB2312" w:hAnsi="Times New Roman" w:eastAsia="仿宋_GB2312" w:cs="Times New Roman"/>
          <w:kern w:val="0"/>
          <w:sz w:val="32"/>
          <w:szCs w:val="32"/>
          <w:lang w:val="en-US" w:eastAsia="zh-CN" w:bidi="ar"/>
        </w:rPr>
        <w:t>2022年</w:t>
      </w:r>
      <w:r>
        <w:rPr>
          <w:rFonts w:hint="default" w:ascii="仿宋_GB2312" w:hAnsi="Times New Roman" w:eastAsia="仿宋_GB2312" w:cs="仿宋_GB2312"/>
          <w:color w:val="000000"/>
          <w:kern w:val="0"/>
          <w:sz w:val="32"/>
          <w:szCs w:val="32"/>
          <w:lang w:val="en-US" w:eastAsia="zh-CN" w:bidi="ar"/>
        </w:rPr>
        <w:t>松阳县委宣传部的机关运行经费财政预算拨款</w:t>
      </w:r>
      <w:r>
        <w:rPr>
          <w:rFonts w:hint="default" w:ascii="仿宋_GB2312" w:hAnsi="Times New Roman" w:eastAsia="仿宋_GB2312" w:cs="Times New Roman"/>
          <w:color w:val="000000"/>
          <w:kern w:val="0"/>
          <w:sz w:val="32"/>
          <w:szCs w:val="32"/>
          <w:lang w:val="en-US" w:eastAsia="zh-CN" w:bidi="ar"/>
        </w:rPr>
        <w:t>31.2万元，比上年预算增加2.95万元，主要是在职人数增加及日常公用经费调增。</w:t>
      </w:r>
    </w:p>
    <w:p>
      <w:pPr>
        <w:pStyle w:val="5"/>
        <w:keepNext w:val="0"/>
        <w:keepLines w:val="0"/>
        <w:pageBreakBefore w:val="0"/>
        <w:widowControl w:val="0"/>
        <w:numPr>
          <w:ilvl w:val="0"/>
          <w:numId w:val="2"/>
        </w:numPr>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hAnsi="Times New Roman" w:eastAsia="仿宋_GB2312" w:cs="Times New Roman"/>
          <w:b/>
          <w:kern w:val="0"/>
          <w:sz w:val="32"/>
          <w:szCs w:val="32"/>
        </w:rPr>
      </w:pPr>
      <w:r>
        <w:rPr>
          <w:rFonts w:hint="default" w:ascii="仿宋_GB2312" w:hAnsi="Times New Roman" w:eastAsia="仿宋_GB2312" w:cs="仿宋_GB2312"/>
          <w:b/>
          <w:kern w:val="0"/>
          <w:sz w:val="32"/>
          <w:szCs w:val="32"/>
          <w:lang w:val="en-US" w:eastAsia="zh-CN" w:bidi="ar"/>
        </w:rPr>
        <w:t>政府采购情况。</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kern w:val="0"/>
          <w:sz w:val="32"/>
          <w:szCs w:val="32"/>
        </w:rPr>
      </w:pPr>
      <w:r>
        <w:rPr>
          <w:rFonts w:hint="default" w:ascii="仿宋_GB2312" w:hAnsi="Times New Roman" w:eastAsia="仿宋_GB2312" w:cs="Times New Roman"/>
          <w:b w:val="0"/>
          <w:kern w:val="0"/>
          <w:sz w:val="32"/>
          <w:szCs w:val="32"/>
          <w:lang w:val="en-US" w:eastAsia="zh-CN" w:bidi="ar"/>
        </w:rPr>
        <w:t>2022年</w:t>
      </w:r>
      <w:r>
        <w:rPr>
          <w:rFonts w:hint="default" w:ascii="仿宋_GB2312" w:hAnsi="Times New Roman" w:eastAsia="仿宋_GB2312" w:cs="仿宋_GB2312"/>
          <w:color w:val="000000"/>
          <w:kern w:val="0"/>
          <w:sz w:val="32"/>
          <w:szCs w:val="32"/>
          <w:lang w:val="en-US" w:eastAsia="zh-CN" w:bidi="ar"/>
        </w:rPr>
        <w:t>松阳县委宣传部各单位政府采购预算总额</w:t>
      </w:r>
      <w:r>
        <w:rPr>
          <w:rFonts w:hint="default" w:ascii="仿宋_GB2312" w:hAnsi="Times New Roman" w:eastAsia="仿宋_GB2312" w:cs="Times New Roman"/>
          <w:color w:val="000000"/>
          <w:kern w:val="0"/>
          <w:sz w:val="32"/>
          <w:szCs w:val="32"/>
          <w:lang w:val="en-US" w:eastAsia="zh-CN" w:bidi="ar"/>
        </w:rPr>
        <w:t>0万元。</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hAnsi="Times New Roman" w:eastAsia="仿宋_GB2312" w:cs="Times New Roman"/>
          <w:kern w:val="0"/>
          <w:sz w:val="32"/>
          <w:szCs w:val="32"/>
        </w:rPr>
      </w:pPr>
      <w:r>
        <w:rPr>
          <w:rFonts w:hint="default" w:ascii="仿宋_GB2312" w:hAnsi="Times New Roman" w:eastAsia="仿宋_GB2312" w:cs="Times New Roman"/>
          <w:b/>
          <w:kern w:val="0"/>
          <w:sz w:val="32"/>
          <w:szCs w:val="32"/>
          <w:lang w:val="en-US" w:eastAsia="zh-CN" w:bidi="ar"/>
        </w:rPr>
        <w:t>3.国有资产占有使用情况。</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64"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spacing w:val="6"/>
          <w:kern w:val="2"/>
          <w:sz w:val="32"/>
          <w:szCs w:val="32"/>
          <w:lang w:val="en-US" w:eastAsia="zh-CN" w:bidi="ar"/>
        </w:rPr>
        <w:t>截至2021年12月31日，松阳县委宣传部所属各预算单位共有车辆</w:t>
      </w:r>
      <w:r>
        <w:rPr>
          <w:rFonts w:hint="default" w:ascii="仿宋_GB2312" w:hAnsi="Times New Roman" w:eastAsia="仿宋_GB2312" w:cs="仿宋_GB2312"/>
          <w:kern w:val="2"/>
          <w:sz w:val="32"/>
          <w:szCs w:val="32"/>
          <w:lang w:val="en-US" w:eastAsia="zh-CN" w:bidi="ar"/>
        </w:rPr>
        <w:t>0辆。</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2022年部门预算未安排购置车辆、单位价值50万元以上通用设备及单位价值100万元以上专用设备。</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hAnsi="Times New Roman" w:eastAsia="仿宋_GB2312" w:cs="Times New Roman"/>
          <w:b/>
          <w:kern w:val="0"/>
          <w:sz w:val="32"/>
          <w:szCs w:val="32"/>
        </w:rPr>
      </w:pPr>
      <w:r>
        <w:rPr>
          <w:rFonts w:hint="default" w:ascii="仿宋_GB2312" w:hAnsi="Times New Roman" w:eastAsia="仿宋_GB2312" w:cs="Times New Roman"/>
          <w:b/>
          <w:kern w:val="0"/>
          <w:sz w:val="32"/>
          <w:szCs w:val="32"/>
          <w:lang w:val="en-US" w:eastAsia="zh-CN" w:bidi="ar"/>
        </w:rPr>
        <w:t>4.预算绩效情况说明。</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2022年松阳县委宣传部其他运转类项目和特定目标类项目均实行绩效目标管理，</w:t>
      </w:r>
      <w:r>
        <w:rPr>
          <w:rFonts w:hint="default" w:ascii="仿宋_GB2312" w:hAnsi="Times New Roman" w:eastAsia="仿宋_GB2312" w:cs="仿宋_GB2312"/>
          <w:kern w:val="2"/>
          <w:sz w:val="32"/>
          <w:szCs w:val="32"/>
          <w:highlight w:val="none"/>
          <w:lang w:val="en-US" w:eastAsia="zh-CN" w:bidi="ar"/>
        </w:rPr>
        <w:t>涉及一般公共预算当年拨款2768.09万元，一级项目</w:t>
      </w:r>
      <w:r>
        <w:rPr>
          <w:rFonts w:hint="eastAsia" w:ascii="仿宋_GB2312" w:eastAsia="仿宋_GB2312" w:cs="仿宋_GB2312"/>
          <w:kern w:val="2"/>
          <w:sz w:val="32"/>
          <w:szCs w:val="32"/>
          <w:highlight w:val="none"/>
          <w:lang w:val="en-US" w:eastAsia="zh-CN" w:bidi="ar"/>
        </w:rPr>
        <w:t>4</w:t>
      </w:r>
      <w:r>
        <w:rPr>
          <w:rFonts w:hint="default" w:ascii="仿宋_GB2312" w:hAnsi="Times New Roman" w:eastAsia="仿宋_GB2312" w:cs="仿宋_GB2312"/>
          <w:kern w:val="2"/>
          <w:sz w:val="32"/>
          <w:szCs w:val="32"/>
          <w:highlight w:val="none"/>
          <w:lang w:val="en-US" w:eastAsia="zh-CN" w:bidi="ar"/>
        </w:rPr>
        <w:t>个。</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宋体" w:eastAsia="黑体" w:cs="黑体"/>
          <w:b w:val="0"/>
          <w:kern w:val="2"/>
          <w:sz w:val="32"/>
          <w:szCs w:val="32"/>
        </w:rPr>
      </w:pPr>
      <w:r>
        <w:rPr>
          <w:rFonts w:hint="default" w:ascii="黑体" w:hAnsi="宋体" w:eastAsia="黑体" w:cs="黑体"/>
          <w:b w:val="0"/>
          <w:kern w:val="2"/>
          <w:sz w:val="32"/>
          <w:szCs w:val="32"/>
          <w:lang w:val="en-US" w:eastAsia="zh-CN" w:bidi="ar"/>
        </w:rPr>
        <w:t>三、名词解释</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1.财政拨款收入：本级财政部门当年拨付的财政预算资金，包括一般公共预算财政拨款和政府性基金预算财政拨款。</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2.基本支出：是预算单位为保障其正常运转，完成日常工作任务所发生的支出，包括人员支出和日常公用支出。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3.项目支出：是预算单位为完成其特定的行政工作任务或事业发展目标所发生的支出。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4.“三公”经费：纳入财政预决算管理的“三公”经费，是指部门用一般公共预算财政拨款安排的因公出国（境）费、公务用车购置及运行费和公务接待费。其中，公务接待费反映单位按规定开支的各类公务接待（含外宾接待）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5.一般公共服务支出（类）宣传事务（款）行政运行（项）501.84万元，主要用于行政单位（包括实行公务员管理的事业单位）的基本支出。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6.一般公共服务支出（类）宣传事务（款）一般行政管理事务（项）主要用于行政单位（包括实行公务员管理的事业单位）的未单独设置项级科目的其他项目支出。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7.一般公共服务支出（类）宣传事务（款）机关服务（项）主要用于行政单位（包括实行公务员管理的事业单位）提供后勤服务的各类后勤服务中心、医务室等附属事业单位的支出。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8.一般公共服务支出（类）宣传事务（款）宣传管理（项），主要用于宣传事务管理方面的支出。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9.一般公共服务支出（类）宣传事务（款）其他宣传事务支出（项）主要用于除上述项目以外其他用于中国共产党宣传部门的事务支出。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10.科学技术支出（类）社会科学（款）社会科学研究（项）主要用于除社科基金支出外的社会科学研究支出。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11.文化旅游体育与传媒支出（类）其他文化体育与传媒支出（款）宣传文化发展专项支出（项）主要为按照国家有关政策支持宣传文化单位发展的专项支出。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12.文化旅游体育与传媒支出（类）其他文化体育与传媒支出(款）其他文化体育与传媒支出（项）主要用于上述项目以外的其他用于文化旅游体育与传媒方面的支出。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13.社会保障和就业支出（类）行政事业单位养老支出（款）机关事业单位基本养老保险缴费支出（项）主要用于机关事业单位实施养老保险制度由单位缴纳的基本养老保险费支出。</w:t>
      </w:r>
      <w:r>
        <w:rPr>
          <w:rFonts w:hint="default" w:ascii="Calibri" w:hAnsi="Calibri" w:eastAsia="仿宋_GB2312" w:cs="Calibri"/>
          <w:i w:val="0"/>
          <w:caps w:val="0"/>
          <w:color w:val="000000"/>
          <w:spacing w:val="0"/>
          <w:kern w:val="0"/>
          <w:sz w:val="30"/>
          <w:szCs w:val="30"/>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 xml:space="preserve">14.社会保障和就业支出（类）行政事业单位养老支出（款）机关事业单位职业年金缴费支出（项）主要用于机关事业单位实施养老保险制度由单位实际缴纳的职业年金支出。 </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15.卫生健康支出（类）行政事业单位医疗（款）行政单位医疗（项）主要用于财政部门集中安排的行政单位（包括实行公务员管理的事业单位）基本医疗保险缴费经费。</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16.卫生健康支出（类）行政事业单位医疗（款）事业单位医疗（项）主要用于财政部门安排的事业单位基本医疗保险缴费经费。</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17.住房保障支出（类）住房改革支出（款）住房公积金（项）主要用于反映行政事业单位按人力资源和社会保障部、财政部规定的基本工资和津补补贴以及规定比例为职工缴纳的住房公积金。</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480" w:firstLineChars="200"/>
        <w:jc w:val="left"/>
        <w:textAlignment w:val="auto"/>
        <w:rPr>
          <w:rFonts w:hint="default" w:ascii="仿宋_GB2312" w:eastAsia="仿宋_GB2312" w:cs="Times New Roman"/>
          <w:color w:val="000000"/>
          <w:sz w:val="24"/>
          <w:szCs w:val="24"/>
        </w:rPr>
      </w:pPr>
    </w:p>
    <w:p>
      <w:pPr>
        <w:keepNext w:val="0"/>
        <w:keepLines w:val="0"/>
        <w:pageBreakBefore w:val="0"/>
        <w:kinsoku/>
        <w:overflowPunct/>
        <w:topLinePunct w:val="0"/>
        <w:autoSpaceDE/>
        <w:autoSpaceDN/>
        <w:bidi w:val="0"/>
        <w:adjustRightInd/>
        <w:snapToGrid/>
        <w:spacing w:line="560" w:lineRule="exact"/>
        <w:ind w:left="0" w:leftChars="0" w:firstLine="600" w:firstLineChars="200"/>
        <w:textAlignment w:val="auto"/>
        <w:rPr>
          <w:rFonts w:hint="eastAsia" w:ascii="仿宋_GB2312" w:hAnsi="Calibri" w:eastAsia="仿宋_GB2312" w:cs="仿宋_GB2312"/>
          <w:i w:val="0"/>
          <w:caps w:val="0"/>
          <w:color w:val="000000"/>
          <w:spacing w:val="0"/>
          <w:kern w:val="0"/>
          <w:sz w:val="30"/>
          <w:szCs w:val="30"/>
          <w:lang w:val="en-US" w:eastAsia="zh-CN" w:bidi="ar"/>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598F"/>
    <w:multiLevelType w:val="multilevel"/>
    <w:tmpl w:val="FFFF598F"/>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7F7E008E"/>
    <w:multiLevelType w:val="multilevel"/>
    <w:tmpl w:val="7F7E008E"/>
    <w:lvl w:ilvl="0" w:tentative="0">
      <w:start w:val="5"/>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68D2ED3"/>
    <w:rsid w:val="0C014F6D"/>
    <w:rsid w:val="11641E21"/>
    <w:rsid w:val="125B4450"/>
    <w:rsid w:val="15D21031"/>
    <w:rsid w:val="16EF5067"/>
    <w:rsid w:val="1BCB3D54"/>
    <w:rsid w:val="1D9A121F"/>
    <w:rsid w:val="1ED74D17"/>
    <w:rsid w:val="205D7669"/>
    <w:rsid w:val="245B3CCB"/>
    <w:rsid w:val="255258CA"/>
    <w:rsid w:val="27391044"/>
    <w:rsid w:val="27AF99D0"/>
    <w:rsid w:val="31DE76B7"/>
    <w:rsid w:val="32184C7E"/>
    <w:rsid w:val="32FF21F7"/>
    <w:rsid w:val="337624DC"/>
    <w:rsid w:val="3787034C"/>
    <w:rsid w:val="3E054CA0"/>
    <w:rsid w:val="3E663D4F"/>
    <w:rsid w:val="41260B4E"/>
    <w:rsid w:val="41324650"/>
    <w:rsid w:val="43743D94"/>
    <w:rsid w:val="4413460B"/>
    <w:rsid w:val="479F1816"/>
    <w:rsid w:val="4AFA32A4"/>
    <w:rsid w:val="4BA862FB"/>
    <w:rsid w:val="4D977F2E"/>
    <w:rsid w:val="504E711B"/>
    <w:rsid w:val="50DD7A68"/>
    <w:rsid w:val="5161391A"/>
    <w:rsid w:val="54C31518"/>
    <w:rsid w:val="56432923"/>
    <w:rsid w:val="5BF9A05E"/>
    <w:rsid w:val="5CA47F6C"/>
    <w:rsid w:val="5DCA4BD2"/>
    <w:rsid w:val="5EF20075"/>
    <w:rsid w:val="5F6E7F62"/>
    <w:rsid w:val="70A25726"/>
    <w:rsid w:val="74395C47"/>
    <w:rsid w:val="74C24917"/>
    <w:rsid w:val="753064B9"/>
    <w:rsid w:val="759C24D2"/>
    <w:rsid w:val="76442312"/>
    <w:rsid w:val="76DFF3BC"/>
    <w:rsid w:val="77FF0865"/>
    <w:rsid w:val="79AD5421"/>
    <w:rsid w:val="7A1B7DCC"/>
    <w:rsid w:val="7BC12DE1"/>
    <w:rsid w:val="7CFB18E8"/>
    <w:rsid w:val="7DBFC2EB"/>
    <w:rsid w:val="7FE3062C"/>
    <w:rsid w:val="9F3BC51F"/>
    <w:rsid w:val="A4EFBF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rPr>
      <w:sz w:val="24"/>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 w:type="character" w:customStyle="1" w:styleId="43">
    <w:name w:val="10"/>
    <w:basedOn w:val="7"/>
    <w:uiPriority w:val="0"/>
    <w:rPr>
      <w:rFonts w:hint="default" w:ascii="Calibri" w:hAnsi="Calibri" w:cs="Calibri"/>
    </w:rPr>
  </w:style>
  <w:style w:type="character" w:customStyle="1" w:styleId="44">
    <w:name w:val="15"/>
    <w:basedOn w:val="7"/>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chengws</dc:creator>
  <cp:lastModifiedBy>syhl</cp:lastModifiedBy>
  <cp:lastPrinted>2022-02-10T02:36:00Z</cp:lastPrinted>
  <dcterms:modified xsi:type="dcterms:W3CDTF">2022-03-14T08:21:11Z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5284B44C39BE49C0A9C1047B99EEA412</vt:lpwstr>
  </property>
  <property fmtid="{D5CDD505-2E9C-101B-9397-08002B2CF9AE}" pid="4" name="woTemplateTypoMode" linkTarget="0">
    <vt:lpwstr>web</vt:lpwstr>
  </property>
  <property fmtid="{D5CDD505-2E9C-101B-9397-08002B2CF9AE}" pid="5" name="woTemplate" linkTarget="0">
    <vt:i4>1</vt:i4>
  </property>
</Properties>
</file>