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lang w:val="en-US" w:eastAsia="zh-CN"/>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松阳县卫生健康局</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9"/>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2023年</w:t>
      </w:r>
      <w:r>
        <w:rPr>
          <w:rStyle w:val="9"/>
          <w:rFonts w:hint="eastAsia" w:ascii="黑体" w:eastAsia="黑体"/>
          <w:b w:val="0"/>
          <w:color w:val="000000"/>
          <w:sz w:val="32"/>
          <w:szCs w:val="32"/>
          <w:highlight w:val="none"/>
          <w:lang w:eastAsia="zh-CN"/>
        </w:rPr>
        <w:t>松阳县卫生健康局单位</w:t>
      </w:r>
      <w:r>
        <w:rPr>
          <w:rStyle w:val="9"/>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关于松阳县卫生健康局</w:t>
      </w:r>
      <w:r>
        <w:rPr>
          <w:rFonts w:hint="eastAsia" w:ascii="楷体_GB2312" w:hAnsi="楷体_GB2312" w:eastAsia="楷体_GB2312" w:cs="楷体_GB2312"/>
          <w:b w:val="0"/>
          <w:bCs/>
          <w:sz w:val="32"/>
          <w:szCs w:val="32"/>
          <w:highlight w:val="none"/>
          <w:lang w:val="en-US" w:eastAsia="zh-CN"/>
        </w:rPr>
        <w:t>2023年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关于松阳县卫生健康局</w:t>
      </w:r>
      <w:r>
        <w:rPr>
          <w:rFonts w:hint="eastAsia" w:ascii="楷体_GB2312" w:hAnsi="楷体_GB2312" w:eastAsia="楷体_GB2312" w:cs="楷体_GB2312"/>
          <w:b w:val="0"/>
          <w:bCs/>
          <w:sz w:val="32"/>
          <w:szCs w:val="32"/>
          <w:highlight w:val="none"/>
          <w:lang w:val="en-US" w:eastAsia="zh-CN"/>
        </w:rPr>
        <w:t>2023年</w:t>
      </w:r>
      <w:r>
        <w:rPr>
          <w:rFonts w:hint="eastAsia" w:ascii="楷体_GB2312" w:hAnsi="楷体_GB2312" w:eastAsia="楷体_GB2312" w:cs="楷体_GB2312"/>
          <w:b w:val="0"/>
          <w:bCs/>
          <w:sz w:val="32"/>
          <w:szCs w:val="32"/>
          <w:highlight w:val="none"/>
        </w:rPr>
        <w:t>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关于松阳县卫生健康局</w:t>
      </w:r>
      <w:r>
        <w:rPr>
          <w:rFonts w:hint="eastAsia" w:ascii="楷体_GB2312" w:hAnsi="楷体_GB2312" w:eastAsia="楷体_GB2312" w:cs="楷体_GB2312"/>
          <w:b w:val="0"/>
          <w:bCs/>
          <w:sz w:val="32"/>
          <w:szCs w:val="32"/>
          <w:highlight w:val="none"/>
          <w:lang w:val="en-US" w:eastAsia="zh-CN"/>
        </w:rPr>
        <w:t>2023年</w:t>
      </w:r>
      <w:r>
        <w:rPr>
          <w:rFonts w:hint="eastAsia" w:ascii="楷体_GB2312" w:hAnsi="楷体_GB2312" w:eastAsia="楷体_GB2312" w:cs="楷体_GB2312"/>
          <w:b w:val="0"/>
          <w:bCs/>
          <w:sz w:val="32"/>
          <w:szCs w:val="32"/>
          <w:highlight w:val="none"/>
        </w:rPr>
        <w:t>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关于松阳县卫生健康局</w:t>
      </w:r>
      <w:r>
        <w:rPr>
          <w:rFonts w:hint="eastAsia" w:ascii="楷体_GB2312" w:hAnsi="楷体_GB2312" w:eastAsia="楷体_GB2312" w:cs="楷体_GB2312"/>
          <w:b w:val="0"/>
          <w:bCs/>
          <w:sz w:val="32"/>
          <w:szCs w:val="32"/>
          <w:highlight w:val="none"/>
          <w:lang w:val="en-US" w:eastAsia="zh-CN"/>
        </w:rPr>
        <w:t>2023年</w:t>
      </w:r>
      <w:r>
        <w:rPr>
          <w:rFonts w:hint="eastAsia" w:ascii="楷体_GB2312" w:hAnsi="楷体_GB2312" w:eastAsia="楷体_GB2312" w:cs="楷体_GB2312"/>
          <w:b w:val="0"/>
          <w:bCs/>
          <w:sz w:val="32"/>
          <w:szCs w:val="32"/>
          <w:highlight w:val="none"/>
        </w:rPr>
        <w:t>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（五）关于松阳县卫生健康局</w:t>
      </w:r>
      <w:r>
        <w:rPr>
          <w:rFonts w:hint="eastAsia" w:ascii="楷体_GB2312" w:hAnsi="楷体_GB2312" w:eastAsia="楷体_GB2312" w:cs="楷体_GB2312"/>
          <w:b w:val="0"/>
          <w:bCs/>
          <w:sz w:val="32"/>
          <w:szCs w:val="32"/>
          <w:highlight w:val="none"/>
          <w:lang w:val="en-US" w:eastAsia="zh-CN"/>
        </w:rPr>
        <w:t>2023年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关于松阳县卫生健康局</w:t>
      </w:r>
      <w:r>
        <w:rPr>
          <w:rFonts w:hint="eastAsia" w:ascii="楷体_GB2312" w:hAnsi="楷体_GB2312" w:eastAsia="楷体_GB2312" w:cs="楷体_GB2312"/>
          <w:b w:val="0"/>
          <w:bCs/>
          <w:sz w:val="32"/>
          <w:szCs w:val="32"/>
          <w:highlight w:val="none"/>
          <w:lang w:val="en-US" w:eastAsia="zh-CN"/>
        </w:rPr>
        <w:t>2023年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（七）关于松阳县卫生健康局</w:t>
      </w:r>
      <w:r>
        <w:rPr>
          <w:rFonts w:hint="eastAsia" w:ascii="楷体_GB2312" w:hAnsi="楷体_GB2312" w:eastAsia="楷体_GB2312" w:cs="楷体_GB2312"/>
          <w:b w:val="0"/>
          <w:bCs/>
          <w:sz w:val="32"/>
          <w:szCs w:val="32"/>
          <w:highlight w:val="none"/>
          <w:lang w:val="en-US" w:eastAsia="zh-CN"/>
        </w:rPr>
        <w:t>2023年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（八）关于松阳县卫生健康局</w:t>
      </w:r>
      <w:r>
        <w:rPr>
          <w:rFonts w:hint="eastAsia" w:ascii="楷体_GB2312" w:hAnsi="楷体_GB2312" w:eastAsia="楷体_GB2312" w:cs="楷体_GB2312"/>
          <w:b w:val="0"/>
          <w:bCs/>
          <w:sz w:val="32"/>
          <w:szCs w:val="32"/>
          <w:highlight w:val="none"/>
          <w:lang w:val="en-US" w:eastAsia="zh-CN"/>
        </w:rPr>
        <w:t>2023年国有资本经营预算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（九）关于松阳县卫生健康局</w:t>
      </w:r>
      <w:r>
        <w:rPr>
          <w:rFonts w:hint="eastAsia" w:ascii="楷体_GB2312" w:hAnsi="楷体_GB2312" w:eastAsia="楷体_GB2312" w:cs="楷体_GB2312"/>
          <w:b w:val="0"/>
          <w:bCs/>
          <w:sz w:val="32"/>
          <w:szCs w:val="32"/>
          <w:highlight w:val="none"/>
          <w:lang w:val="en-US" w:eastAsia="zh-CN"/>
        </w:rPr>
        <w:t>2023年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hAnsi="Calibri" w:eastAsia="黑体" w:cs="Times New Roman"/>
          <w:b w:val="0"/>
          <w:color w:val="000000"/>
          <w:kern w:val="2"/>
          <w:sz w:val="32"/>
          <w:szCs w:val="32"/>
          <w:highlight w:val="none"/>
          <w:lang w:val="en-US" w:eastAsia="zh-CN" w:bidi="ar-SA"/>
        </w:rPr>
      </w:pPr>
      <w:r>
        <w:rPr>
          <w:rStyle w:val="9"/>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四、</w:t>
      </w:r>
      <w:r>
        <w:rPr>
          <w:rStyle w:val="9"/>
          <w:rFonts w:hint="eastAsia" w:ascii="黑体" w:eastAsia="黑体"/>
          <w:b w:val="0"/>
          <w:color w:val="000000"/>
          <w:sz w:val="32"/>
          <w:szCs w:val="32"/>
          <w:highlight w:val="none"/>
          <w:lang w:val="en-US" w:eastAsia="zh-CN"/>
        </w:rPr>
        <w:t>2023年</w:t>
      </w:r>
      <w:r>
        <w:rPr>
          <w:rStyle w:val="9"/>
          <w:rFonts w:hint="eastAsia" w:ascii="黑体" w:hAnsi="Calibri" w:eastAsia="黑体"/>
          <w:b w:val="0"/>
          <w:color w:val="000000"/>
          <w:sz w:val="32"/>
          <w:szCs w:val="32"/>
          <w:highlight w:val="none"/>
          <w:lang w:eastAsia="zh-CN"/>
        </w:rPr>
        <w:t>松阳县卫生健康</w:t>
      </w:r>
      <w:r>
        <w:rPr>
          <w:rStyle w:val="9"/>
          <w:rFonts w:hint="eastAsia" w:ascii="黑体" w:eastAsia="黑体"/>
          <w:b w:val="0"/>
          <w:color w:val="000000"/>
          <w:sz w:val="32"/>
          <w:szCs w:val="32"/>
          <w:highlight w:val="none"/>
          <w:lang w:eastAsia="zh-CN"/>
        </w:rPr>
        <w:t>局单位预算表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p>
    <w:p>
      <w:pPr>
        <w:pStyle w:val="2"/>
        <w:rPr>
          <w:rFonts w:hint="eastAsia"/>
        </w:rPr>
      </w:pPr>
    </w:p>
    <w:p>
      <w:pPr>
        <w:pStyle w:val="18"/>
        <w:rPr>
          <w:rStyle w:val="9"/>
          <w:rFonts w:hint="eastAsia" w:ascii="黑体" w:eastAsia="黑体"/>
          <w:b w:val="0"/>
          <w:color w:val="000000"/>
          <w:sz w:val="32"/>
          <w:szCs w:val="32"/>
          <w:highlight w:val="none"/>
        </w:rPr>
      </w:pPr>
    </w:p>
    <w:p>
      <w:pPr>
        <w:pStyle w:val="18"/>
        <w:rPr>
          <w:rStyle w:val="9"/>
          <w:rFonts w:hint="eastAsia" w:ascii="黑体" w:eastAsia="黑体"/>
          <w:b w:val="0"/>
          <w:color w:val="000000"/>
          <w:sz w:val="32"/>
          <w:szCs w:val="32"/>
          <w:highlight w:val="none"/>
        </w:rPr>
      </w:pPr>
    </w:p>
    <w:p>
      <w:pPr>
        <w:pStyle w:val="18"/>
        <w:rPr>
          <w:rStyle w:val="9"/>
          <w:rFonts w:hint="eastAsia" w:ascii="黑体" w:eastAsia="黑体"/>
          <w:b w:val="0"/>
          <w:color w:val="000000"/>
          <w:sz w:val="32"/>
          <w:szCs w:val="32"/>
          <w:highlight w:val="none"/>
        </w:rPr>
      </w:pPr>
    </w:p>
    <w:p>
      <w:pPr>
        <w:pStyle w:val="18"/>
        <w:rPr>
          <w:rStyle w:val="9"/>
          <w:rFonts w:hint="eastAsia" w:ascii="黑体" w:eastAsia="黑体"/>
          <w:b w:val="0"/>
          <w:color w:val="000000"/>
          <w:sz w:val="32"/>
          <w:szCs w:val="32"/>
          <w:highlight w:val="none"/>
        </w:rPr>
      </w:pPr>
    </w:p>
    <w:p>
      <w:pPr>
        <w:pStyle w:val="18"/>
        <w:rPr>
          <w:rStyle w:val="9"/>
          <w:rFonts w:hint="eastAsia" w:ascii="黑体" w:eastAsia="黑体"/>
          <w:b w:val="0"/>
          <w:color w:val="000000"/>
          <w:sz w:val="32"/>
          <w:szCs w:val="32"/>
          <w:highlight w:val="none"/>
        </w:rPr>
      </w:pPr>
    </w:p>
    <w:p>
      <w:pPr>
        <w:pStyle w:val="18"/>
        <w:rPr>
          <w:rStyle w:val="9"/>
          <w:rFonts w:hint="eastAsia" w:ascii="黑体" w:eastAsia="黑体"/>
          <w:b w:val="0"/>
          <w:color w:val="000000"/>
          <w:sz w:val="32"/>
          <w:szCs w:val="32"/>
          <w:highlight w:val="none"/>
        </w:rPr>
      </w:pPr>
    </w:p>
    <w:p>
      <w:pPr>
        <w:pStyle w:val="18"/>
        <w:rPr>
          <w:rStyle w:val="9"/>
          <w:rFonts w:hint="eastAsia" w:ascii="黑体" w:eastAsia="黑体"/>
          <w:b w:val="0"/>
          <w:color w:val="000000"/>
          <w:sz w:val="32"/>
          <w:szCs w:val="32"/>
          <w:highlight w:val="none"/>
        </w:rPr>
      </w:pPr>
    </w:p>
    <w:p>
      <w:pPr>
        <w:pStyle w:val="18"/>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r>
        <w:rPr>
          <w:rStyle w:val="9"/>
          <w:rFonts w:hint="eastAsia" w:ascii="黑体" w:eastAsia="黑体"/>
          <w:b w:val="0"/>
          <w:color w:val="000000"/>
          <w:sz w:val="32"/>
          <w:szCs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rPr>
          <w:sz w:val="21"/>
          <w:szCs w:val="21"/>
          <w:u w:val="none"/>
        </w:rPr>
      </w:pPr>
      <w:r>
        <w:rPr>
          <w:rFonts w:ascii="仿宋_GB2312" w:hAnsi="微软雅黑" w:eastAsia="仿宋_GB2312" w:cs="仿宋_GB2312"/>
          <w:i w:val="0"/>
          <w:caps w:val="0"/>
          <w:color w:val="000000"/>
          <w:spacing w:val="0"/>
          <w:sz w:val="31"/>
          <w:szCs w:val="31"/>
          <w:u w:val="none"/>
          <w:shd w:val="clear" w:fill="FFFFFF"/>
        </w:rPr>
        <w:t>1. 组织拟订全县国民健康政策，拟订卫生健康事业发展政策、规划。落实执行地方标准和规范。统筹规划卫生健康资源配置，制定并组织实施卫生健康基本公共服务均等化、普惠化、便捷化和公共资源向基层延伸等政策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2.协调推进深化医药卫生体制改革，研究提出深化医药卫生体制改革重大方针、政策、措施的建议。组织深化公立医院综合改革，推进管办分离，健全现代医院管理制度，加强公立医院党的建设，制定并组织实施推动卫生健康公共服务提供主体多元化、提供方式多样化的政策措施，提出医疗服务和药品价格政策的建议。会同有关</w:t>
      </w:r>
      <w:r>
        <w:rPr>
          <w:rFonts w:hint="eastAsia" w:ascii="仿宋_GB2312" w:hAnsi="微软雅黑" w:eastAsia="仿宋_GB2312" w:cs="仿宋_GB2312"/>
          <w:i w:val="0"/>
          <w:caps w:val="0"/>
          <w:color w:val="000000"/>
          <w:spacing w:val="0"/>
          <w:sz w:val="31"/>
          <w:szCs w:val="31"/>
          <w:u w:val="none"/>
          <w:shd w:val="clear" w:fill="FFFFFF"/>
          <w:lang w:eastAsia="zh-CN"/>
        </w:rPr>
        <w:t>单位</w:t>
      </w:r>
      <w:r>
        <w:rPr>
          <w:rFonts w:hint="eastAsia" w:ascii="仿宋_GB2312" w:hAnsi="微软雅黑" w:eastAsia="仿宋_GB2312" w:cs="仿宋_GB2312"/>
          <w:i w:val="0"/>
          <w:caps w:val="0"/>
          <w:color w:val="000000"/>
          <w:spacing w:val="0"/>
          <w:sz w:val="31"/>
          <w:szCs w:val="31"/>
          <w:u w:val="none"/>
          <w:shd w:val="clear" w:fill="FFFFFF"/>
        </w:rPr>
        <w:t>制定并实施健康服务业发展的政策措施。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3.制定并组织落实全县疾病预防控制规划、免疫规划以及严重危害人民健康公共卫生问题的干预措施。负责卫生应急工作，组织指导突发公共卫生事件的预防控制和各类突发公共事件的医疗卫生救援。负责食品安全事件的流行病学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4.组织拟订并协调落实应对人口老龄化政策措施，负责推进老年健康服务体系建设和医养结合工作。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5.组织实施国家基本药物政策和国家基本药物制度，开展药品使用监测、临床综合评价。开展食品安全风险监测。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6.负责职责范围内的职业卫生、放射卫生、环境卫生、学校卫生、公共场所卫生、饮用水卫生和传染病防治等公共卫生的监督管理以及爱国卫生工作，健全卫生健康综合监督体系。负责碘缺乏危害的防治，碘盐的卫生监督管理和碘盐监测、评估工作；负责全县食盐加碘标准的执行和科学补碘宣传教育工作。承担《烟草控制框架公约》履约的全县牵头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7.组织并监督实施全县医疗机构、医疗服务行业管理办法，建立医疗服务评价和监督管理体系。负责卫生健康行业安全生产监督管理工作。组织实施医疗服务规范、标准和卫生健康专业技术人员执业规则、服务规范。指导推动医疗机构、公共卫生机构质量管理和品牌培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8.负责计划生育管理和服务工作，开展人口监测预警，研究提出人口与家庭发展相关政策建议，组织实施计划生育政策。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9.负责卫生健康人才队伍建设，拟订全县卫生健康人才发展规划。推进卫生健康科技创新发展，推进医学重点学科建设。组织实施卫生健康对外交流合作与卫生援外工作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10.组织制定中医药事业发展规划，并纳入卫生健康事业发展总体规划，负责中医药的继承、创新和中西医结合工作，统筹协调中西医发展。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11.承担来松的中央和省市领导、其他重要外宾以及县保健对象的医疗保健工作，负责国家、省、市和县级重要会议与重大活动的医疗卫生保障工作。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12.完成县委、县政府交办的其他任务。</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 xml:space="preserve">从预算单位构成看，松阳县卫生健康局内设管理机构7个：办公室、人事科教科、规划信息与财务审计科、政策法规与行政审批服务科、医政医管与药物政策科、基层与公共卫生科、老龄健康与家庭发展科。    </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9"/>
          <w:rFonts w:hint="eastAsia" w:ascii="黑体" w:eastAsia="黑体"/>
          <w:b w:val="0"/>
          <w:color w:val="000000"/>
          <w:sz w:val="32"/>
          <w:szCs w:val="32"/>
          <w:highlight w:val="none"/>
          <w:lang w:val="en-US" w:eastAsia="zh-CN"/>
        </w:rPr>
        <w:t xml:space="preserve">    </w:t>
      </w: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2023年</w:t>
      </w:r>
      <w:r>
        <w:rPr>
          <w:rStyle w:val="9"/>
          <w:rFonts w:hint="eastAsia" w:ascii="黑体" w:eastAsia="黑体"/>
          <w:b w:val="0"/>
          <w:color w:val="000000"/>
          <w:sz w:val="32"/>
          <w:szCs w:val="32"/>
          <w:highlight w:val="none"/>
          <w:lang w:eastAsia="zh-CN"/>
        </w:rPr>
        <w:t>松阳县卫生健康局单位</w:t>
      </w:r>
      <w:r>
        <w:rPr>
          <w:rStyle w:val="9"/>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松阳县卫生健康局</w:t>
      </w:r>
      <w:r>
        <w:rPr>
          <w:rStyle w:val="9"/>
          <w:rFonts w:hint="eastAsia" w:ascii="楷体_GB2312" w:hAnsi="楷体_GB2312" w:eastAsia="楷体_GB2312" w:cs="楷体_GB2312"/>
          <w:b w:val="0"/>
          <w:bCs w:val="0"/>
          <w:color w:val="000000"/>
          <w:sz w:val="32"/>
          <w:szCs w:val="32"/>
          <w:highlight w:val="none"/>
          <w:lang w:val="en-US" w:eastAsia="zh-CN"/>
        </w:rPr>
        <w:t>2023年</w:t>
      </w:r>
      <w:r>
        <w:rPr>
          <w:rStyle w:val="9"/>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松阳县卫生健康局所有收入和支出均纳入单位预算管理。收入包括：一般公共预算拨款收入、上年结转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；支出包括：教育支出、科学技术支出、社会保障和就业支出、卫生健康支出、农林水支出、住房保障支出、其他支出。</w:t>
      </w:r>
      <w:r>
        <w:rPr>
          <w:rFonts w:hint="eastAsia" w:ascii="仿宋_GB2312" w:hAnsi="微软雅黑" w:eastAsia="仿宋_GB2312" w:cs="仿宋_GB2312"/>
          <w:i w:val="0"/>
          <w:caps w:val="0"/>
          <w:color w:val="000000"/>
          <w:spacing w:val="0"/>
          <w:sz w:val="31"/>
          <w:szCs w:val="31"/>
          <w:u w:val="none"/>
          <w:shd w:val="clear" w:fill="FFFFFF"/>
        </w:rPr>
        <w:t>松阳县卫生健康局</w:t>
      </w:r>
      <w:r>
        <w:rPr>
          <w:rFonts w:hint="eastAsia" w:ascii="仿宋_GB2312" w:eastAsia="仿宋_GB2312"/>
          <w:color w:val="000000"/>
          <w:sz w:val="32"/>
          <w:szCs w:val="32"/>
          <w:highlight w:val="none"/>
          <w:lang w:val="en-US" w:eastAsia="zh-CN"/>
        </w:rPr>
        <w:t>2023年收支总预算14090.11万元。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关于松阳县卫生健康局</w:t>
      </w:r>
      <w:r>
        <w:rPr>
          <w:rFonts w:hint="eastAsia" w:ascii="楷体_GB2312" w:hAnsi="楷体_GB2312" w:eastAsia="楷体_GB2312" w:cs="楷体_GB2312"/>
          <w:b w:val="0"/>
          <w:bCs/>
          <w:color w:val="000000"/>
          <w:sz w:val="32"/>
          <w:szCs w:val="32"/>
          <w:highlight w:val="none"/>
          <w:lang w:val="en-US" w:eastAsia="zh-CN"/>
        </w:rPr>
        <w:t>2023年</w:t>
      </w:r>
      <w:r>
        <w:rPr>
          <w:rFonts w:hint="eastAsia" w:ascii="楷体_GB2312" w:hAnsi="楷体_GB2312" w:eastAsia="楷体_GB2312" w:cs="楷体_GB2312"/>
          <w:b w:val="0"/>
          <w:bCs/>
          <w:color w:val="000000"/>
          <w:sz w:val="32"/>
          <w:szCs w:val="32"/>
          <w:highlight w:val="none"/>
        </w:rPr>
        <w:t>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松阳县卫生健康局</w:t>
      </w:r>
      <w:r>
        <w:rPr>
          <w:rFonts w:hint="eastAsia" w:ascii="仿宋_GB2312" w:hAnsi="仿宋_GB2312" w:eastAsia="仿宋_GB2312" w:cs="仿宋_GB2312"/>
          <w:color w:val="000000"/>
          <w:sz w:val="32"/>
          <w:szCs w:val="32"/>
          <w:highlight w:val="none"/>
          <w:lang w:val="en-US" w:eastAsia="zh-CN"/>
        </w:rPr>
        <w:t>2023年</w:t>
      </w:r>
      <w:r>
        <w:rPr>
          <w:rFonts w:hint="eastAsia" w:ascii="仿宋_GB2312" w:hAnsi="仿宋_GB2312" w:eastAsia="仿宋_GB2312" w:cs="仿宋_GB2312"/>
          <w:color w:val="000000"/>
          <w:sz w:val="32"/>
          <w:szCs w:val="32"/>
          <w:highlight w:val="none"/>
        </w:rPr>
        <w:t>收入预算</w:t>
      </w:r>
      <w:r>
        <w:rPr>
          <w:rFonts w:hint="eastAsia" w:ascii="仿宋_GB2312" w:eastAsia="仿宋_GB2312"/>
          <w:color w:val="000000"/>
          <w:sz w:val="32"/>
          <w:szCs w:val="32"/>
          <w:highlight w:val="none"/>
          <w:lang w:val="en-US" w:eastAsia="zh-CN"/>
        </w:rPr>
        <w:t>14090.11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增加8576.78万元，增长155.6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主要是乡镇卫生院人员经费以及下属单位省专项经费作为局本级项目预算编制。</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126.18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0.90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13963.93</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99.1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关于松阳县卫生健康局</w:t>
      </w:r>
      <w:r>
        <w:rPr>
          <w:rFonts w:hint="eastAsia" w:ascii="楷体_GB2312" w:hAnsi="楷体_GB2312" w:eastAsia="楷体_GB2312" w:cs="楷体_GB2312"/>
          <w:b w:val="0"/>
          <w:bCs/>
          <w:color w:val="000000"/>
          <w:sz w:val="32"/>
          <w:szCs w:val="32"/>
          <w:highlight w:val="none"/>
          <w:lang w:val="en-US" w:eastAsia="zh-CN"/>
        </w:rPr>
        <w:t>2023年</w:t>
      </w:r>
      <w:r>
        <w:rPr>
          <w:rFonts w:hint="eastAsia" w:ascii="楷体_GB2312" w:hAnsi="楷体_GB2312" w:eastAsia="楷体_GB2312" w:cs="楷体_GB2312"/>
          <w:b w:val="0"/>
          <w:bCs/>
          <w:color w:val="000000"/>
          <w:sz w:val="32"/>
          <w:szCs w:val="32"/>
          <w:highlight w:val="none"/>
        </w:rPr>
        <w:t>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松阳县卫生健康局</w:t>
      </w:r>
      <w:r>
        <w:rPr>
          <w:rFonts w:hint="eastAsia" w:ascii="仿宋_GB2312" w:hAnsi="仿宋_GB2312" w:eastAsia="仿宋_GB2312" w:cs="仿宋_GB2312"/>
          <w:color w:val="000000"/>
          <w:sz w:val="32"/>
          <w:szCs w:val="32"/>
          <w:highlight w:val="none"/>
          <w:lang w:val="en-US" w:eastAsia="zh-CN"/>
        </w:rPr>
        <w:t>2023年</w:t>
      </w:r>
      <w:r>
        <w:rPr>
          <w:rFonts w:hint="eastAsia" w:ascii="仿宋_GB2312" w:hAnsi="仿宋_GB2312" w:eastAsia="仿宋_GB2312" w:cs="仿宋_GB2312"/>
          <w:color w:val="000000"/>
          <w:sz w:val="32"/>
          <w:szCs w:val="32"/>
          <w:highlight w:val="none"/>
        </w:rPr>
        <w:t>支出预算</w:t>
      </w:r>
      <w:r>
        <w:rPr>
          <w:rFonts w:hint="eastAsia" w:ascii="仿宋_GB2312" w:eastAsia="仿宋_GB2312"/>
          <w:color w:val="000000"/>
          <w:sz w:val="32"/>
          <w:szCs w:val="32"/>
          <w:highlight w:val="none"/>
        </w:rPr>
        <w:t>14090.11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增加8576.78万元，增长155.6%，主要是乡镇卫生院人员经费以及下属单位省专项经费作为局本级项目预算编制。</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教育支出1.00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、科学技术支出</w:t>
      </w: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rPr>
        <w:t>4.00万元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101.91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13286.12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588.50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78.40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0.18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1001.79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112.76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12975.56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92.1</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关于松阳县卫生健康局</w:t>
      </w:r>
      <w:r>
        <w:rPr>
          <w:rFonts w:hint="eastAsia" w:ascii="楷体_GB2312" w:hAnsi="楷体_GB2312" w:eastAsia="楷体_GB2312" w:cs="楷体_GB2312"/>
          <w:b w:val="0"/>
          <w:bCs/>
          <w:color w:val="000000"/>
          <w:sz w:val="32"/>
          <w:szCs w:val="32"/>
          <w:highlight w:val="none"/>
          <w:lang w:val="en-US" w:eastAsia="zh-CN"/>
        </w:rPr>
        <w:t>2023年</w:t>
      </w:r>
      <w:r>
        <w:rPr>
          <w:rFonts w:hint="eastAsia" w:ascii="楷体_GB2312" w:hAnsi="楷体_GB2312" w:eastAsia="楷体_GB2312" w:cs="楷体_GB2312"/>
          <w:b w:val="0"/>
          <w:bCs/>
          <w:color w:val="000000"/>
          <w:sz w:val="32"/>
          <w:szCs w:val="32"/>
          <w:highlight w:val="none"/>
        </w:rPr>
        <w:t>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松阳县卫生健康局</w:t>
      </w:r>
      <w:r>
        <w:rPr>
          <w:rFonts w:hint="eastAsia" w:ascii="仿宋_GB2312" w:eastAsia="仿宋_GB2312"/>
          <w:color w:val="000000"/>
          <w:sz w:val="32"/>
          <w:szCs w:val="32"/>
          <w:highlight w:val="none"/>
          <w:lang w:val="en-US" w:eastAsia="zh-CN"/>
        </w:rPr>
        <w:t>2023年财政拨款收支总预算14090.11万元。收入包括：一般公共预算14090.11万元；支出包括：</w:t>
      </w:r>
      <w:r>
        <w:rPr>
          <w:rFonts w:hint="eastAsia" w:ascii="仿宋_GB2312" w:eastAsia="仿宋_GB2312"/>
          <w:color w:val="000000"/>
          <w:sz w:val="32"/>
          <w:szCs w:val="32"/>
          <w:highlight w:val="none"/>
          <w:lang w:eastAsia="zh-CN"/>
        </w:rPr>
        <w:t>教育支出</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、科学技术支出</w:t>
      </w: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rPr>
        <w:t>4.00万元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101.91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13286.12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588.50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78.40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0.18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关于松阳县卫生健康局</w:t>
      </w:r>
      <w:r>
        <w:rPr>
          <w:rFonts w:hint="eastAsia" w:ascii="楷体_GB2312" w:hAnsi="楷体_GB2312" w:eastAsia="楷体_GB2312" w:cs="楷体_GB2312"/>
          <w:b w:val="0"/>
          <w:bCs/>
          <w:color w:val="000000"/>
          <w:sz w:val="32"/>
          <w:szCs w:val="32"/>
          <w:highlight w:val="none"/>
          <w:lang w:val="en-US" w:eastAsia="zh-CN"/>
        </w:rPr>
        <w:t>2023年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松阳县卫生健康局</w:t>
      </w:r>
      <w:r>
        <w:rPr>
          <w:rFonts w:hint="eastAsia" w:ascii="仿宋_GB2312" w:hAnsi="仿宋_GB2312" w:eastAsia="仿宋_GB2312" w:cs="仿宋_GB2312"/>
          <w:color w:val="000000"/>
          <w:sz w:val="32"/>
          <w:szCs w:val="32"/>
          <w:highlight w:val="none"/>
          <w:lang w:val="en-US" w:eastAsia="zh-CN"/>
        </w:rPr>
        <w:t>2023年一般公共预算当年拨款14089.93万元，比上年执行数增加9290.41万元，增加</w:t>
      </w:r>
      <w:r>
        <w:rPr>
          <w:rFonts w:hint="eastAsia" w:ascii="仿宋_GB2312" w:hAnsi="仿宋_GB2312" w:eastAsia="仿宋_GB2312" w:cs="仿宋_GB2312"/>
          <w:color w:val="000000"/>
          <w:sz w:val="32"/>
          <w:highlight w:val="none"/>
          <w:lang w:val="en-US" w:eastAsia="zh-CN"/>
        </w:rPr>
        <w:t>193.6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主要是乡镇卫生院人员经费以及下属单位省专项经费作为局本级项目预算编制。</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教育（类）支出</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0.007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；科学技术（类）支出</w:t>
      </w:r>
      <w:r>
        <w:rPr>
          <w:rFonts w:hint="eastAsia" w:ascii="仿宋_GB2312" w:hAnsi="仿宋_GB2312" w:eastAsia="仿宋_GB2312" w:cs="仿宋_GB2312"/>
          <w:color w:val="000000"/>
          <w:sz w:val="32"/>
          <w:szCs w:val="32"/>
          <w:highlight w:val="none"/>
          <w:lang w:val="en-US" w:eastAsia="zh-CN"/>
        </w:rPr>
        <w:t>34</w:t>
      </w:r>
      <w:r>
        <w:rPr>
          <w:rFonts w:hint="eastAsia" w:ascii="仿宋_GB2312" w:hAnsi="仿宋_GB2312" w:eastAsia="仿宋_GB2312" w:cs="仿宋_GB2312"/>
          <w:color w:val="000000"/>
          <w:sz w:val="32"/>
          <w:szCs w:val="32"/>
          <w:highlight w:val="none"/>
        </w:rPr>
        <w:t>.00万元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0.2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101.91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0.7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13286.12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94.3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；农林水（类）支出</w:t>
      </w:r>
      <w:r>
        <w:rPr>
          <w:rFonts w:hint="eastAsia" w:ascii="仿宋_GB2312" w:hAnsi="仿宋_GB2312" w:eastAsia="仿宋_GB2312" w:cs="仿宋_GB2312"/>
          <w:color w:val="000000"/>
          <w:sz w:val="32"/>
          <w:szCs w:val="32"/>
          <w:highlight w:val="none"/>
          <w:lang w:val="en-US" w:eastAsia="zh-CN"/>
        </w:rPr>
        <w:t>588.50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78.4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0.593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教育支出（类）其他教育支出（款）其他教育支出（项）</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县人才专项工作经费</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）科学技术支出</w:t>
      </w:r>
      <w:r>
        <w:rPr>
          <w:rFonts w:hint="eastAsia" w:ascii="仿宋_GB2312" w:hAnsi="仿宋_GB2312" w:eastAsia="仿宋_GB2312" w:cs="仿宋_GB2312"/>
          <w:color w:val="000000"/>
          <w:sz w:val="32"/>
          <w:szCs w:val="32"/>
          <w:highlight w:val="none"/>
        </w:rPr>
        <w:t>（类）其他科学技术支出（款）其他科学技术支出（项）</w:t>
      </w:r>
      <w:r>
        <w:rPr>
          <w:rFonts w:hint="eastAsia" w:ascii="仿宋_GB2312" w:hAnsi="仿宋_GB2312" w:eastAsia="仿宋_GB2312" w:cs="仿宋_GB2312"/>
          <w:color w:val="000000"/>
          <w:sz w:val="32"/>
          <w:szCs w:val="32"/>
          <w:highlight w:val="none"/>
          <w:lang w:val="en-US" w:eastAsia="zh-CN"/>
        </w:rPr>
        <w:t>34.00</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县人才专项工作经费</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）社会保障和就业支出（类）行政事业单位养老支出（款）机关事业单位基本养老保险缴费支出（项）</w:t>
      </w:r>
      <w:r>
        <w:rPr>
          <w:rFonts w:hint="eastAsia" w:ascii="仿宋_GB2312" w:hAnsi="仿宋_GB2312" w:eastAsia="仿宋_GB2312" w:cs="仿宋_GB2312"/>
          <w:color w:val="000000"/>
          <w:sz w:val="32"/>
          <w:szCs w:val="32"/>
          <w:highlight w:val="none"/>
          <w:lang w:val="en-US" w:eastAsia="zh-CN"/>
        </w:rPr>
        <w:t>67.94</w:t>
      </w:r>
      <w:r>
        <w:rPr>
          <w:rFonts w:hint="eastAsia" w:ascii="仿宋_GB2312" w:hAnsi="仿宋_GB2312" w:eastAsia="仿宋_GB2312" w:cs="仿宋_GB2312"/>
          <w:color w:val="000000"/>
          <w:sz w:val="32"/>
          <w:szCs w:val="32"/>
          <w:highlight w:val="none"/>
          <w:lang w:eastAsia="zh-CN"/>
        </w:rPr>
        <w:t>万元，主要用于缴纳机关事业单位在编在职人员基本养老保险。</w:t>
      </w:r>
    </w:p>
    <w:p>
      <w:pPr>
        <w:pStyle w:val="18"/>
        <w:ind w:firstLine="620" w:firstLineChars="200"/>
        <w:rPr>
          <w:rFonts w:hint="eastAsia" w:hAnsi="微软雅黑" w:cs="仿宋_GB2312"/>
          <w:i w:val="0"/>
          <w:caps w:val="0"/>
          <w:color w:val="000000"/>
          <w:spacing w:val="0"/>
          <w:sz w:val="31"/>
          <w:szCs w:val="31"/>
          <w:u w:val="none"/>
          <w:shd w:val="clear" w:fill="FFFFFF"/>
          <w:lang w:eastAsia="zh-CN"/>
        </w:rPr>
      </w:pPr>
      <w:r>
        <w:rPr>
          <w:rFonts w:hint="eastAsia" w:hAnsi="微软雅黑" w:cs="仿宋_GB2312"/>
          <w:i w:val="0"/>
          <w:caps w:val="0"/>
          <w:color w:val="000000"/>
          <w:spacing w:val="0"/>
          <w:sz w:val="31"/>
          <w:szCs w:val="31"/>
          <w:u w:val="none"/>
          <w:shd w:val="clear" w:fill="FFFFFF"/>
          <w:lang w:eastAsia="zh-CN"/>
        </w:rPr>
        <w:t>（</w:t>
      </w:r>
      <w:r>
        <w:rPr>
          <w:rFonts w:hint="eastAsia" w:hAnsi="微软雅黑" w:cs="仿宋_GB2312"/>
          <w:i w:val="0"/>
          <w:caps w:val="0"/>
          <w:color w:val="000000"/>
          <w:spacing w:val="0"/>
          <w:sz w:val="31"/>
          <w:szCs w:val="31"/>
          <w:u w:val="none"/>
          <w:shd w:val="clear" w:fill="FFFFFF"/>
          <w:lang w:val="en-US" w:eastAsia="zh-CN"/>
        </w:rPr>
        <w:t>4）</w:t>
      </w:r>
      <w:r>
        <w:rPr>
          <w:rFonts w:hint="eastAsia" w:ascii="仿宋_GB2312" w:hAnsi="微软雅黑" w:eastAsia="仿宋_GB2312" w:cs="仿宋_GB2312"/>
          <w:i w:val="0"/>
          <w:caps w:val="0"/>
          <w:color w:val="000000"/>
          <w:spacing w:val="0"/>
          <w:sz w:val="31"/>
          <w:szCs w:val="31"/>
          <w:u w:val="none"/>
          <w:shd w:val="clear" w:fill="FFFFFF"/>
        </w:rPr>
        <w:t>社会保障和就业支出（类）</w:t>
      </w:r>
      <w:r>
        <w:rPr>
          <w:rFonts w:hint="eastAsia" w:ascii="仿宋_GB2312" w:hAnsi="仿宋_GB2312" w:eastAsia="仿宋_GB2312" w:cs="仿宋_GB2312"/>
          <w:color w:val="000000"/>
          <w:sz w:val="32"/>
          <w:szCs w:val="32"/>
          <w:highlight w:val="none"/>
          <w:lang w:eastAsia="zh-CN"/>
        </w:rPr>
        <w:t>行政事业单位养老支</w:t>
      </w:r>
      <w:r>
        <w:rPr>
          <w:rFonts w:hint="eastAsia" w:cs="仿宋_GB2312"/>
          <w:color w:val="000000"/>
          <w:sz w:val="32"/>
          <w:szCs w:val="32"/>
          <w:highlight w:val="none"/>
          <w:lang w:eastAsia="zh-CN"/>
        </w:rPr>
        <w:t>出</w:t>
      </w:r>
      <w:r>
        <w:rPr>
          <w:rFonts w:hint="eastAsia" w:ascii="仿宋_GB2312" w:hAnsi="微软雅黑" w:eastAsia="仿宋_GB2312" w:cs="仿宋_GB2312"/>
          <w:i w:val="0"/>
          <w:caps w:val="0"/>
          <w:color w:val="000000"/>
          <w:spacing w:val="0"/>
          <w:sz w:val="31"/>
          <w:szCs w:val="31"/>
          <w:u w:val="none"/>
          <w:shd w:val="clear" w:fill="FFFFFF"/>
        </w:rPr>
        <w:t>（款）机关事业单位职业年金缴费支出（项）</w:t>
      </w:r>
      <w:r>
        <w:rPr>
          <w:rFonts w:hint="eastAsia" w:hAnsi="微软雅黑" w:cs="仿宋_GB2312"/>
          <w:i w:val="0"/>
          <w:caps w:val="0"/>
          <w:color w:val="000000"/>
          <w:spacing w:val="0"/>
          <w:sz w:val="31"/>
          <w:szCs w:val="31"/>
          <w:u w:val="none"/>
          <w:shd w:val="clear" w:fill="FFFFFF"/>
          <w:lang w:val="en-US" w:eastAsia="zh-CN"/>
        </w:rPr>
        <w:t>33.97</w:t>
      </w:r>
      <w:r>
        <w:rPr>
          <w:rFonts w:hint="eastAsia" w:ascii="仿宋_GB2312" w:hAnsi="微软雅黑" w:eastAsia="仿宋_GB2312" w:cs="仿宋_GB2312"/>
          <w:i w:val="0"/>
          <w:caps w:val="0"/>
          <w:color w:val="000000"/>
          <w:spacing w:val="0"/>
          <w:sz w:val="31"/>
          <w:szCs w:val="31"/>
          <w:u w:val="none"/>
          <w:shd w:val="clear" w:fill="FFFFFF"/>
        </w:rPr>
        <w:t>万元，主要用于缴纳机关事业单位在编在职人员职业年金</w:t>
      </w:r>
      <w:r>
        <w:rPr>
          <w:rFonts w:hint="eastAsia" w:hAnsi="微软雅黑" w:cs="仿宋_GB2312"/>
          <w:i w:val="0"/>
          <w:caps w:val="0"/>
          <w:color w:val="000000"/>
          <w:spacing w:val="0"/>
          <w:sz w:val="31"/>
          <w:szCs w:val="31"/>
          <w:u w:val="none"/>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w:t>
      </w:r>
      <w:r>
        <w:rPr>
          <w:rFonts w:hint="eastAsia" w:ascii="仿宋_GB2312" w:hAnsi="微软雅黑" w:eastAsia="仿宋_GB2312" w:cs="仿宋_GB2312"/>
          <w:i w:val="0"/>
          <w:caps w:val="0"/>
          <w:color w:val="000000"/>
          <w:spacing w:val="0"/>
          <w:sz w:val="31"/>
          <w:szCs w:val="31"/>
          <w:u w:val="none"/>
          <w:shd w:val="clear" w:fill="FFFFFF"/>
          <w:lang w:val="en-US" w:eastAsia="zh-CN"/>
        </w:rPr>
        <w:t>5</w:t>
      </w:r>
      <w:r>
        <w:rPr>
          <w:rFonts w:hint="eastAsia" w:ascii="仿宋_GB2312" w:hAnsi="微软雅黑" w:eastAsia="仿宋_GB2312" w:cs="仿宋_GB2312"/>
          <w:i w:val="0"/>
          <w:caps w:val="0"/>
          <w:color w:val="000000"/>
          <w:spacing w:val="0"/>
          <w:sz w:val="31"/>
          <w:szCs w:val="31"/>
          <w:u w:val="none"/>
          <w:shd w:val="clear" w:fill="FFFFFF"/>
        </w:rPr>
        <w:t>）卫生健康支出（类）卫生健康管理事务（款）行政运行（项）</w:t>
      </w:r>
      <w:r>
        <w:rPr>
          <w:rFonts w:hint="eastAsia" w:ascii="仿宋_GB2312" w:hAnsi="微软雅黑" w:eastAsia="仿宋_GB2312" w:cs="仿宋_GB2312"/>
          <w:i w:val="0"/>
          <w:caps w:val="0"/>
          <w:color w:val="000000"/>
          <w:spacing w:val="0"/>
          <w:sz w:val="31"/>
          <w:szCs w:val="31"/>
          <w:u w:val="none"/>
          <w:shd w:val="clear" w:fill="FFFFFF"/>
          <w:lang w:val="en-US" w:eastAsia="zh-CN"/>
        </w:rPr>
        <w:t>800.16</w:t>
      </w:r>
      <w:r>
        <w:rPr>
          <w:rFonts w:hint="eastAsia" w:ascii="仿宋_GB2312" w:hAnsi="微软雅黑" w:eastAsia="仿宋_GB2312" w:cs="仿宋_GB2312"/>
          <w:i w:val="0"/>
          <w:caps w:val="0"/>
          <w:color w:val="000000"/>
          <w:spacing w:val="0"/>
          <w:sz w:val="31"/>
          <w:szCs w:val="31"/>
          <w:u w:val="none"/>
          <w:shd w:val="clear" w:fill="FFFFFF"/>
        </w:rPr>
        <w:t>万元，主要用于局机关的正常运行、开展日常工作的经费支出。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w:t>
      </w:r>
      <w:r>
        <w:rPr>
          <w:rFonts w:hint="eastAsia" w:ascii="仿宋_GB2312" w:hAnsi="微软雅黑" w:eastAsia="仿宋_GB2312" w:cs="仿宋_GB2312"/>
          <w:i w:val="0"/>
          <w:caps w:val="0"/>
          <w:color w:val="000000"/>
          <w:spacing w:val="0"/>
          <w:sz w:val="31"/>
          <w:szCs w:val="31"/>
          <w:u w:val="none"/>
          <w:shd w:val="clear" w:fill="FFFFFF"/>
          <w:lang w:val="en-US" w:eastAsia="zh-CN"/>
        </w:rPr>
        <w:t>6</w:t>
      </w:r>
      <w:r>
        <w:rPr>
          <w:rFonts w:hint="eastAsia" w:ascii="仿宋_GB2312" w:hAnsi="微软雅黑" w:eastAsia="仿宋_GB2312" w:cs="仿宋_GB2312"/>
          <w:i w:val="0"/>
          <w:caps w:val="0"/>
          <w:color w:val="000000"/>
          <w:spacing w:val="0"/>
          <w:sz w:val="31"/>
          <w:szCs w:val="31"/>
          <w:u w:val="none"/>
          <w:shd w:val="clear" w:fill="FFFFFF"/>
        </w:rPr>
        <w:t>）卫生健康支出（类）卫生健康管理事务（款）其他卫生健康管理事务支出（项）</w:t>
      </w:r>
      <w:r>
        <w:rPr>
          <w:rFonts w:hint="eastAsia" w:ascii="仿宋_GB2312" w:hAnsi="微软雅黑" w:eastAsia="仿宋_GB2312" w:cs="仿宋_GB2312"/>
          <w:i w:val="0"/>
          <w:caps w:val="0"/>
          <w:color w:val="000000"/>
          <w:spacing w:val="0"/>
          <w:sz w:val="31"/>
          <w:szCs w:val="31"/>
          <w:u w:val="none"/>
          <w:shd w:val="clear" w:fill="FFFFFF"/>
          <w:lang w:val="en-US" w:eastAsia="zh-CN"/>
        </w:rPr>
        <w:t>196.40</w:t>
      </w:r>
      <w:r>
        <w:rPr>
          <w:rFonts w:hint="eastAsia" w:ascii="仿宋_GB2312" w:hAnsi="微软雅黑" w:eastAsia="仿宋_GB2312" w:cs="仿宋_GB2312"/>
          <w:i w:val="0"/>
          <w:caps w:val="0"/>
          <w:color w:val="000000"/>
          <w:spacing w:val="0"/>
          <w:sz w:val="31"/>
          <w:szCs w:val="31"/>
          <w:u w:val="none"/>
          <w:shd w:val="clear" w:fill="FFFFFF"/>
        </w:rPr>
        <w:t>万元，主要用于</w:t>
      </w:r>
      <w:r>
        <w:rPr>
          <w:rFonts w:hint="eastAsia" w:ascii="仿宋_GB2312" w:hAnsi="微软雅黑" w:eastAsia="仿宋_GB2312" w:cs="仿宋_GB2312"/>
          <w:i w:val="0"/>
          <w:caps w:val="0"/>
          <w:color w:val="000000"/>
          <w:spacing w:val="0"/>
          <w:sz w:val="31"/>
          <w:szCs w:val="31"/>
          <w:u w:val="none"/>
          <w:shd w:val="clear" w:fill="FFFFFF"/>
          <w:lang w:eastAsia="zh-CN"/>
        </w:rPr>
        <w:t>健康松阳项目等卫生健康事业管理专项工作的经费支出</w:t>
      </w:r>
      <w:r>
        <w:rPr>
          <w:rFonts w:hint="eastAsia" w:ascii="仿宋_GB2312" w:hAnsi="微软雅黑" w:eastAsia="仿宋_GB2312" w:cs="仿宋_GB2312"/>
          <w:i w:val="0"/>
          <w:caps w:val="0"/>
          <w:color w:val="000000"/>
          <w:spacing w:val="0"/>
          <w:sz w:val="31"/>
          <w:szCs w:val="31"/>
          <w:u w:val="none"/>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w:t>
      </w:r>
      <w:r>
        <w:rPr>
          <w:rFonts w:hint="eastAsia" w:ascii="仿宋_GB2312" w:hAnsi="微软雅黑" w:eastAsia="仿宋_GB2312" w:cs="仿宋_GB2312"/>
          <w:i w:val="0"/>
          <w:caps w:val="0"/>
          <w:color w:val="000000"/>
          <w:spacing w:val="0"/>
          <w:sz w:val="31"/>
          <w:szCs w:val="31"/>
          <w:u w:val="none"/>
          <w:shd w:val="clear" w:fill="FFFFFF"/>
          <w:lang w:val="en-US" w:eastAsia="zh-CN"/>
        </w:rPr>
        <w:t>7</w:t>
      </w:r>
      <w:r>
        <w:rPr>
          <w:rFonts w:hint="eastAsia" w:ascii="仿宋_GB2312" w:hAnsi="微软雅黑" w:eastAsia="仿宋_GB2312" w:cs="仿宋_GB2312"/>
          <w:i w:val="0"/>
          <w:caps w:val="0"/>
          <w:color w:val="000000"/>
          <w:spacing w:val="0"/>
          <w:sz w:val="31"/>
          <w:szCs w:val="31"/>
          <w:u w:val="none"/>
          <w:shd w:val="clear" w:fill="FFFFFF"/>
        </w:rPr>
        <w:t>）卫生健康支出（类）公立医院（款）综合医院（项）</w:t>
      </w:r>
      <w:r>
        <w:rPr>
          <w:rFonts w:hint="eastAsia" w:ascii="仿宋_GB2312" w:hAnsi="微软雅黑" w:eastAsia="仿宋_GB2312" w:cs="仿宋_GB2312"/>
          <w:i w:val="0"/>
          <w:caps w:val="0"/>
          <w:color w:val="000000"/>
          <w:spacing w:val="0"/>
          <w:sz w:val="31"/>
          <w:szCs w:val="31"/>
          <w:u w:val="none"/>
          <w:shd w:val="clear" w:fill="FFFFFF"/>
          <w:lang w:val="en-US" w:eastAsia="zh-CN"/>
        </w:rPr>
        <w:t>188.00</w:t>
      </w:r>
      <w:r>
        <w:rPr>
          <w:rFonts w:hint="eastAsia" w:ascii="仿宋_GB2312" w:hAnsi="微软雅黑" w:eastAsia="仿宋_GB2312" w:cs="仿宋_GB2312"/>
          <w:i w:val="0"/>
          <w:caps w:val="0"/>
          <w:color w:val="000000"/>
          <w:spacing w:val="0"/>
          <w:sz w:val="31"/>
          <w:szCs w:val="31"/>
          <w:u w:val="none"/>
          <w:shd w:val="clear" w:fill="FFFFFF"/>
        </w:rPr>
        <w:t>万元，主要用于公立医院综合改革项目经费支出。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w:t>
      </w:r>
      <w:r>
        <w:rPr>
          <w:rFonts w:hint="eastAsia" w:ascii="仿宋_GB2312" w:hAnsi="微软雅黑" w:eastAsia="仿宋_GB2312" w:cs="仿宋_GB2312"/>
          <w:i w:val="0"/>
          <w:caps w:val="0"/>
          <w:color w:val="000000"/>
          <w:spacing w:val="0"/>
          <w:sz w:val="31"/>
          <w:szCs w:val="31"/>
          <w:u w:val="none"/>
          <w:shd w:val="clear" w:fill="FFFFFF"/>
          <w:lang w:val="en-US" w:eastAsia="zh-CN"/>
        </w:rPr>
        <w:t>8</w:t>
      </w:r>
      <w:r>
        <w:rPr>
          <w:rFonts w:hint="eastAsia" w:ascii="仿宋_GB2312" w:hAnsi="微软雅黑" w:eastAsia="仿宋_GB2312" w:cs="仿宋_GB2312"/>
          <w:i w:val="0"/>
          <w:caps w:val="0"/>
          <w:color w:val="000000"/>
          <w:spacing w:val="0"/>
          <w:sz w:val="31"/>
          <w:szCs w:val="31"/>
          <w:u w:val="none"/>
          <w:shd w:val="clear" w:fill="FFFFFF"/>
        </w:rPr>
        <w:t>）卫生健康支出（类）公立医院（款）其他公立医院支出（项）</w:t>
      </w:r>
      <w:r>
        <w:rPr>
          <w:rFonts w:hint="eastAsia" w:ascii="仿宋_GB2312" w:hAnsi="微软雅黑" w:eastAsia="仿宋_GB2312" w:cs="仿宋_GB2312"/>
          <w:i w:val="0"/>
          <w:caps w:val="0"/>
          <w:color w:val="000000"/>
          <w:spacing w:val="0"/>
          <w:sz w:val="31"/>
          <w:szCs w:val="31"/>
          <w:u w:val="none"/>
          <w:shd w:val="clear" w:fill="FFFFFF"/>
          <w:lang w:val="en-US" w:eastAsia="zh-CN"/>
        </w:rPr>
        <w:t>340</w:t>
      </w:r>
      <w:r>
        <w:rPr>
          <w:rFonts w:hint="eastAsia" w:ascii="仿宋_GB2312" w:hAnsi="微软雅黑" w:eastAsia="仿宋_GB2312" w:cs="仿宋_GB2312"/>
          <w:i w:val="0"/>
          <w:caps w:val="0"/>
          <w:color w:val="000000"/>
          <w:spacing w:val="0"/>
          <w:sz w:val="31"/>
          <w:szCs w:val="31"/>
          <w:u w:val="none"/>
          <w:shd w:val="clear" w:fill="FFFFFF"/>
        </w:rPr>
        <w:t>万元，主要用于县人民医院</w:t>
      </w:r>
      <w:r>
        <w:rPr>
          <w:rFonts w:hint="eastAsia" w:ascii="仿宋_GB2312" w:hAnsi="微软雅黑" w:eastAsia="仿宋_GB2312" w:cs="仿宋_GB2312"/>
          <w:i w:val="0"/>
          <w:caps w:val="0"/>
          <w:color w:val="000000"/>
          <w:spacing w:val="0"/>
          <w:sz w:val="31"/>
          <w:szCs w:val="31"/>
          <w:u w:val="none"/>
          <w:shd w:val="clear" w:fill="FFFFFF"/>
          <w:lang w:val="en-US" w:eastAsia="zh-CN"/>
        </w:rPr>
        <w:t>ICU病床补助</w:t>
      </w:r>
      <w:r>
        <w:rPr>
          <w:rFonts w:hint="eastAsia" w:ascii="仿宋_GB2312" w:hAnsi="微软雅黑" w:eastAsia="仿宋_GB2312" w:cs="仿宋_GB2312"/>
          <w:i w:val="0"/>
          <w:caps w:val="0"/>
          <w:color w:val="000000"/>
          <w:spacing w:val="0"/>
          <w:sz w:val="31"/>
          <w:szCs w:val="31"/>
          <w:u w:val="none"/>
          <w:shd w:val="clear" w:fill="FFFFFF"/>
        </w:rPr>
        <w:t>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w:t>
      </w:r>
      <w:r>
        <w:rPr>
          <w:rFonts w:hint="eastAsia" w:ascii="仿宋_GB2312" w:hAnsi="微软雅黑" w:eastAsia="仿宋_GB2312" w:cs="仿宋_GB2312"/>
          <w:i w:val="0"/>
          <w:caps w:val="0"/>
          <w:color w:val="000000"/>
          <w:spacing w:val="0"/>
          <w:sz w:val="31"/>
          <w:szCs w:val="31"/>
          <w:u w:val="none"/>
          <w:shd w:val="clear" w:fill="FFFFFF"/>
          <w:lang w:val="en-US" w:eastAsia="zh-CN"/>
        </w:rPr>
        <w:t>9</w:t>
      </w:r>
      <w:r>
        <w:rPr>
          <w:rFonts w:hint="eastAsia" w:ascii="仿宋_GB2312" w:hAnsi="微软雅黑" w:eastAsia="仿宋_GB2312" w:cs="仿宋_GB2312"/>
          <w:i w:val="0"/>
          <w:caps w:val="0"/>
          <w:color w:val="000000"/>
          <w:spacing w:val="0"/>
          <w:sz w:val="31"/>
          <w:szCs w:val="31"/>
          <w:u w:val="none"/>
          <w:shd w:val="clear" w:fill="FFFFFF"/>
        </w:rPr>
        <w:t>）卫生健康支出（类）基层医疗卫生机构（款）乡镇卫生院（项）</w:t>
      </w:r>
      <w:r>
        <w:rPr>
          <w:rFonts w:hint="eastAsia" w:ascii="仿宋_GB2312" w:hAnsi="微软雅黑" w:eastAsia="仿宋_GB2312" w:cs="仿宋_GB2312"/>
          <w:i w:val="0"/>
          <w:caps w:val="0"/>
          <w:color w:val="000000"/>
          <w:spacing w:val="0"/>
          <w:sz w:val="31"/>
          <w:szCs w:val="31"/>
          <w:u w:val="none"/>
          <w:shd w:val="clear" w:fill="FFFFFF"/>
          <w:lang w:val="en-US" w:eastAsia="zh-CN"/>
        </w:rPr>
        <w:t>3987.73</w:t>
      </w:r>
      <w:r>
        <w:rPr>
          <w:rFonts w:hint="eastAsia" w:ascii="仿宋_GB2312" w:hAnsi="微软雅黑" w:eastAsia="仿宋_GB2312" w:cs="仿宋_GB2312"/>
          <w:i w:val="0"/>
          <w:caps w:val="0"/>
          <w:color w:val="000000"/>
          <w:spacing w:val="0"/>
          <w:sz w:val="31"/>
          <w:szCs w:val="31"/>
          <w:u w:val="none"/>
          <w:shd w:val="clear" w:fill="FFFFFF"/>
        </w:rPr>
        <w:t>万元，主要用于乡镇卫生院人员经费、乡镇卫生院建设发展等项目的经费支出。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auto"/>
          <w:spacing w:val="0"/>
          <w:sz w:val="31"/>
          <w:szCs w:val="31"/>
          <w:u w:val="none"/>
          <w:shd w:val="clear" w:fill="FFFFFF"/>
        </w:rPr>
      </w:pPr>
      <w:r>
        <w:rPr>
          <w:rFonts w:hint="eastAsia" w:ascii="仿宋_GB2312" w:hAnsi="微软雅黑" w:eastAsia="仿宋_GB2312" w:cs="仿宋_GB2312"/>
          <w:i w:val="0"/>
          <w:caps w:val="0"/>
          <w:color w:val="auto"/>
          <w:spacing w:val="0"/>
          <w:sz w:val="31"/>
          <w:szCs w:val="31"/>
          <w:u w:val="none"/>
          <w:shd w:val="clear" w:fill="FFFFFF"/>
        </w:rPr>
        <w:t>（1</w:t>
      </w:r>
      <w:r>
        <w:rPr>
          <w:rFonts w:hint="eastAsia" w:ascii="仿宋_GB2312" w:hAnsi="微软雅黑" w:eastAsia="仿宋_GB2312" w:cs="仿宋_GB2312"/>
          <w:i w:val="0"/>
          <w:caps w:val="0"/>
          <w:color w:val="auto"/>
          <w:spacing w:val="0"/>
          <w:sz w:val="31"/>
          <w:szCs w:val="31"/>
          <w:u w:val="none"/>
          <w:shd w:val="clear" w:fill="FFFFFF"/>
          <w:lang w:val="en-US" w:eastAsia="zh-CN"/>
        </w:rPr>
        <w:t>0</w:t>
      </w:r>
      <w:r>
        <w:rPr>
          <w:rFonts w:hint="eastAsia" w:ascii="仿宋_GB2312" w:hAnsi="微软雅黑" w:eastAsia="仿宋_GB2312" w:cs="仿宋_GB2312"/>
          <w:i w:val="0"/>
          <w:caps w:val="0"/>
          <w:color w:val="auto"/>
          <w:spacing w:val="0"/>
          <w:sz w:val="31"/>
          <w:szCs w:val="31"/>
          <w:u w:val="none"/>
          <w:shd w:val="clear" w:fill="FFFFFF"/>
        </w:rPr>
        <w:t>）卫生健康支出（类）基层医疗卫生机构（款）其他基层医疗卫生机构支出（项）</w:t>
      </w:r>
      <w:r>
        <w:rPr>
          <w:rFonts w:hint="eastAsia" w:ascii="仿宋_GB2312" w:hAnsi="微软雅黑" w:eastAsia="仿宋_GB2312" w:cs="仿宋_GB2312"/>
          <w:i w:val="0"/>
          <w:caps w:val="0"/>
          <w:color w:val="auto"/>
          <w:spacing w:val="0"/>
          <w:sz w:val="31"/>
          <w:szCs w:val="31"/>
          <w:u w:val="none"/>
          <w:shd w:val="clear" w:fill="FFFFFF"/>
          <w:lang w:val="en-US" w:eastAsia="zh-CN"/>
        </w:rPr>
        <w:t>598.17</w:t>
      </w:r>
      <w:r>
        <w:rPr>
          <w:rFonts w:hint="eastAsia" w:ascii="仿宋_GB2312" w:hAnsi="微软雅黑" w:eastAsia="仿宋_GB2312" w:cs="仿宋_GB2312"/>
          <w:i w:val="0"/>
          <w:caps w:val="0"/>
          <w:color w:val="auto"/>
          <w:spacing w:val="0"/>
          <w:sz w:val="31"/>
          <w:szCs w:val="31"/>
          <w:u w:val="none"/>
          <w:shd w:val="clear" w:fill="FFFFFF"/>
        </w:rPr>
        <w:t>万元，主要用于急救中心运行费用、人才工作经费、基层建设发展项目及古市医院托管经费和医疗设备采购等的经费支出。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（1</w:t>
      </w:r>
      <w:r>
        <w:rPr>
          <w:rFonts w:hint="eastAsia" w:ascii="仿宋_GB2312" w:hAnsi="微软雅黑" w:eastAsia="仿宋_GB2312" w:cs="仿宋_GB2312"/>
          <w:i w:val="0"/>
          <w:caps w:val="0"/>
          <w:color w:val="000000"/>
          <w:spacing w:val="0"/>
          <w:sz w:val="31"/>
          <w:szCs w:val="31"/>
          <w:u w:val="none"/>
          <w:shd w:val="clear" w:fill="FFFFFF"/>
          <w:lang w:val="en-US" w:eastAsia="zh-CN"/>
        </w:rPr>
        <w:t>1</w:t>
      </w:r>
      <w:r>
        <w:rPr>
          <w:rFonts w:hint="eastAsia" w:ascii="仿宋_GB2312" w:hAnsi="微软雅黑" w:eastAsia="仿宋_GB2312" w:cs="仿宋_GB2312"/>
          <w:i w:val="0"/>
          <w:caps w:val="0"/>
          <w:color w:val="000000"/>
          <w:spacing w:val="0"/>
          <w:sz w:val="31"/>
          <w:szCs w:val="31"/>
          <w:u w:val="none"/>
          <w:shd w:val="clear" w:fill="FFFFFF"/>
        </w:rPr>
        <w:t>）卫生健康支出（类）公共卫生（款）基本公共卫生服务（项）</w:t>
      </w:r>
      <w:r>
        <w:rPr>
          <w:rFonts w:hint="eastAsia" w:ascii="仿宋_GB2312" w:hAnsi="微软雅黑" w:eastAsia="仿宋_GB2312" w:cs="仿宋_GB2312"/>
          <w:i w:val="0"/>
          <w:caps w:val="0"/>
          <w:color w:val="000000"/>
          <w:spacing w:val="0"/>
          <w:sz w:val="31"/>
          <w:szCs w:val="31"/>
          <w:u w:val="none"/>
          <w:shd w:val="clear" w:fill="FFFFFF"/>
          <w:lang w:val="en-US" w:eastAsia="zh-CN"/>
        </w:rPr>
        <w:t>1575.37</w:t>
      </w:r>
      <w:r>
        <w:rPr>
          <w:rFonts w:hint="eastAsia" w:ascii="仿宋_GB2312" w:hAnsi="微软雅黑" w:eastAsia="仿宋_GB2312" w:cs="仿宋_GB2312"/>
          <w:i w:val="0"/>
          <w:caps w:val="0"/>
          <w:color w:val="000000"/>
          <w:spacing w:val="0"/>
          <w:sz w:val="31"/>
          <w:szCs w:val="31"/>
          <w:u w:val="none"/>
          <w:shd w:val="clear" w:fill="FFFFFF"/>
        </w:rPr>
        <w:t>万元，主要用于城镇社区基本公共卫生服务、农村基本公共卫生服务的经费支出。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（1</w:t>
      </w:r>
      <w:r>
        <w:rPr>
          <w:rFonts w:hint="eastAsia" w:ascii="仿宋_GB2312" w:hAnsi="微软雅黑" w:eastAsia="仿宋_GB2312" w:cs="仿宋_GB2312"/>
          <w:i w:val="0"/>
          <w:caps w:val="0"/>
          <w:color w:val="000000"/>
          <w:spacing w:val="0"/>
          <w:sz w:val="31"/>
          <w:szCs w:val="31"/>
          <w:u w:val="none"/>
          <w:shd w:val="clear" w:fill="FFFFFF"/>
          <w:lang w:val="en-US" w:eastAsia="zh-CN"/>
        </w:rPr>
        <w:t>2</w:t>
      </w:r>
      <w:r>
        <w:rPr>
          <w:rFonts w:hint="eastAsia" w:ascii="仿宋_GB2312" w:hAnsi="微软雅黑" w:eastAsia="仿宋_GB2312" w:cs="仿宋_GB2312"/>
          <w:i w:val="0"/>
          <w:caps w:val="0"/>
          <w:color w:val="000000"/>
          <w:spacing w:val="0"/>
          <w:sz w:val="31"/>
          <w:szCs w:val="31"/>
          <w:u w:val="none"/>
          <w:shd w:val="clear" w:fill="FFFFFF"/>
        </w:rPr>
        <w:t>）卫生健康支出（类）公共卫生（款）重大公共卫生专项（项）</w:t>
      </w:r>
      <w:r>
        <w:rPr>
          <w:rFonts w:hint="eastAsia" w:ascii="仿宋_GB2312" w:hAnsi="微软雅黑" w:eastAsia="仿宋_GB2312" w:cs="仿宋_GB2312"/>
          <w:i w:val="0"/>
          <w:caps w:val="0"/>
          <w:color w:val="000000"/>
          <w:spacing w:val="0"/>
          <w:sz w:val="31"/>
          <w:szCs w:val="31"/>
          <w:u w:val="none"/>
          <w:shd w:val="clear" w:fill="FFFFFF"/>
          <w:lang w:val="en-US" w:eastAsia="zh-CN"/>
        </w:rPr>
        <w:t>230.77</w:t>
      </w:r>
      <w:r>
        <w:rPr>
          <w:rFonts w:hint="eastAsia" w:ascii="仿宋_GB2312" w:hAnsi="微软雅黑" w:eastAsia="仿宋_GB2312" w:cs="仿宋_GB2312"/>
          <w:i w:val="0"/>
          <w:caps w:val="0"/>
          <w:color w:val="000000"/>
          <w:spacing w:val="0"/>
          <w:sz w:val="31"/>
          <w:szCs w:val="31"/>
          <w:u w:val="none"/>
          <w:shd w:val="clear" w:fill="FFFFFF"/>
        </w:rPr>
        <w:t>万元，主要用于重大公共卫生应急经费支出。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（1</w:t>
      </w:r>
      <w:r>
        <w:rPr>
          <w:rFonts w:hint="eastAsia" w:ascii="仿宋_GB2312" w:hAnsi="微软雅黑" w:eastAsia="仿宋_GB2312" w:cs="仿宋_GB2312"/>
          <w:i w:val="0"/>
          <w:caps w:val="0"/>
          <w:color w:val="000000"/>
          <w:spacing w:val="0"/>
          <w:sz w:val="31"/>
          <w:szCs w:val="31"/>
          <w:u w:val="none"/>
          <w:shd w:val="clear" w:fill="FFFFFF"/>
          <w:lang w:val="en-US" w:eastAsia="zh-CN"/>
        </w:rPr>
        <w:t>3</w:t>
      </w:r>
      <w:r>
        <w:rPr>
          <w:rFonts w:hint="eastAsia" w:ascii="仿宋_GB2312" w:hAnsi="微软雅黑" w:eastAsia="仿宋_GB2312" w:cs="仿宋_GB2312"/>
          <w:i w:val="0"/>
          <w:caps w:val="0"/>
          <w:color w:val="000000"/>
          <w:spacing w:val="0"/>
          <w:sz w:val="31"/>
          <w:szCs w:val="31"/>
          <w:u w:val="none"/>
          <w:shd w:val="clear" w:fill="FFFFFF"/>
        </w:rPr>
        <w:t>）卫生健康支出（类）公共卫生（款）突发公共卫生事件应急处理（项）</w:t>
      </w:r>
      <w:r>
        <w:rPr>
          <w:rFonts w:hint="eastAsia" w:ascii="仿宋_GB2312" w:hAnsi="微软雅黑" w:eastAsia="仿宋_GB2312" w:cs="仿宋_GB2312"/>
          <w:i w:val="0"/>
          <w:caps w:val="0"/>
          <w:color w:val="000000"/>
          <w:spacing w:val="0"/>
          <w:sz w:val="31"/>
          <w:szCs w:val="31"/>
          <w:u w:val="none"/>
          <w:shd w:val="clear" w:fill="FFFFFF"/>
          <w:lang w:val="en-US" w:eastAsia="zh-CN"/>
        </w:rPr>
        <w:t>826.26</w:t>
      </w:r>
      <w:r>
        <w:rPr>
          <w:rFonts w:hint="eastAsia" w:ascii="仿宋_GB2312" w:hAnsi="微软雅黑" w:eastAsia="仿宋_GB2312" w:cs="仿宋_GB2312"/>
          <w:i w:val="0"/>
          <w:caps w:val="0"/>
          <w:color w:val="000000"/>
          <w:spacing w:val="0"/>
          <w:sz w:val="31"/>
          <w:szCs w:val="31"/>
          <w:u w:val="none"/>
          <w:shd w:val="clear" w:fill="FFFFFF"/>
        </w:rPr>
        <w:t>万元，主要用于</w:t>
      </w:r>
      <w:r>
        <w:rPr>
          <w:rFonts w:hint="eastAsia" w:ascii="仿宋_GB2312" w:hAnsi="微软雅黑" w:eastAsia="仿宋_GB2312" w:cs="仿宋_GB2312"/>
          <w:i w:val="0"/>
          <w:caps w:val="0"/>
          <w:color w:val="000000"/>
          <w:spacing w:val="0"/>
          <w:sz w:val="31"/>
          <w:szCs w:val="31"/>
          <w:u w:val="none"/>
          <w:shd w:val="clear" w:fill="FFFFFF"/>
          <w:lang w:eastAsia="zh-CN"/>
        </w:rPr>
        <w:t>疫情防控相关</w:t>
      </w:r>
      <w:r>
        <w:rPr>
          <w:rFonts w:hint="eastAsia" w:ascii="仿宋_GB2312" w:hAnsi="微软雅黑" w:eastAsia="仿宋_GB2312" w:cs="仿宋_GB2312"/>
          <w:i w:val="0"/>
          <w:caps w:val="0"/>
          <w:color w:val="000000"/>
          <w:spacing w:val="0"/>
          <w:sz w:val="31"/>
          <w:szCs w:val="31"/>
          <w:u w:val="none"/>
          <w:shd w:val="clear" w:fill="FFFFFF"/>
        </w:rPr>
        <w:t>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（1</w:t>
      </w:r>
      <w:r>
        <w:rPr>
          <w:rFonts w:hint="eastAsia" w:ascii="仿宋_GB2312" w:hAnsi="微软雅黑" w:eastAsia="仿宋_GB2312" w:cs="仿宋_GB2312"/>
          <w:i w:val="0"/>
          <w:caps w:val="0"/>
          <w:color w:val="000000"/>
          <w:spacing w:val="0"/>
          <w:sz w:val="31"/>
          <w:szCs w:val="31"/>
          <w:u w:val="none"/>
          <w:shd w:val="clear" w:fill="FFFFFF"/>
          <w:lang w:val="en-US" w:eastAsia="zh-CN"/>
        </w:rPr>
        <w:t>4</w:t>
      </w:r>
      <w:r>
        <w:rPr>
          <w:rFonts w:hint="eastAsia" w:ascii="仿宋_GB2312" w:hAnsi="微软雅黑" w:eastAsia="仿宋_GB2312" w:cs="仿宋_GB2312"/>
          <w:i w:val="0"/>
          <w:caps w:val="0"/>
          <w:color w:val="000000"/>
          <w:spacing w:val="0"/>
          <w:sz w:val="31"/>
          <w:szCs w:val="31"/>
          <w:u w:val="none"/>
          <w:shd w:val="clear" w:fill="FFFFFF"/>
        </w:rPr>
        <w:t>）卫生健康支出（类）公共卫生（款）其他公共卫生支出（项）</w:t>
      </w:r>
      <w:r>
        <w:rPr>
          <w:rFonts w:hint="eastAsia" w:ascii="仿宋_GB2312" w:hAnsi="微软雅黑" w:eastAsia="仿宋_GB2312" w:cs="仿宋_GB2312"/>
          <w:i w:val="0"/>
          <w:caps w:val="0"/>
          <w:color w:val="000000"/>
          <w:spacing w:val="0"/>
          <w:sz w:val="31"/>
          <w:szCs w:val="31"/>
          <w:u w:val="none"/>
          <w:shd w:val="clear" w:fill="FFFFFF"/>
          <w:lang w:val="en-US" w:eastAsia="zh-CN"/>
        </w:rPr>
        <w:t>1572.93</w:t>
      </w:r>
      <w:r>
        <w:rPr>
          <w:rFonts w:hint="eastAsia" w:ascii="仿宋_GB2312" w:hAnsi="微软雅黑" w:eastAsia="仿宋_GB2312" w:cs="仿宋_GB2312"/>
          <w:i w:val="0"/>
          <w:caps w:val="0"/>
          <w:color w:val="000000"/>
          <w:spacing w:val="0"/>
          <w:sz w:val="31"/>
          <w:szCs w:val="31"/>
          <w:u w:val="none"/>
          <w:shd w:val="clear" w:fill="FFFFFF"/>
        </w:rPr>
        <w:t>万元，主要用于</w:t>
      </w:r>
      <w:r>
        <w:rPr>
          <w:rFonts w:hint="eastAsia" w:ascii="仿宋_GB2312" w:hAnsi="微软雅黑" w:eastAsia="仿宋_GB2312" w:cs="仿宋_GB2312"/>
          <w:i w:val="0"/>
          <w:caps w:val="0"/>
          <w:color w:val="000000"/>
          <w:spacing w:val="0"/>
          <w:sz w:val="31"/>
          <w:szCs w:val="31"/>
          <w:u w:val="none"/>
          <w:shd w:val="clear" w:fill="FFFFFF"/>
          <w:lang w:eastAsia="zh-CN"/>
        </w:rPr>
        <w:t>城乡居民健康体检、</w:t>
      </w:r>
      <w:r>
        <w:rPr>
          <w:rFonts w:hint="eastAsia" w:ascii="仿宋_GB2312" w:hAnsi="微软雅黑" w:eastAsia="仿宋_GB2312" w:cs="仿宋_GB2312"/>
          <w:i w:val="0"/>
          <w:caps w:val="0"/>
          <w:color w:val="000000"/>
          <w:spacing w:val="0"/>
          <w:sz w:val="31"/>
          <w:szCs w:val="31"/>
          <w:u w:val="none"/>
          <w:shd w:val="clear" w:fill="FFFFFF"/>
        </w:rPr>
        <w:t>责任医师签约服务、艾滋病免费检测 、社会心理服务体系建设、低保人群胃癌筛查等专项经费支出。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w:t>
      </w:r>
      <w:r>
        <w:rPr>
          <w:rFonts w:hint="eastAsia" w:ascii="仿宋_GB2312" w:hAnsi="微软雅黑" w:eastAsia="仿宋_GB2312" w:cs="仿宋_GB2312"/>
          <w:i w:val="0"/>
          <w:caps w:val="0"/>
          <w:color w:val="000000"/>
          <w:spacing w:val="0"/>
          <w:sz w:val="31"/>
          <w:szCs w:val="31"/>
          <w:u w:val="none"/>
          <w:shd w:val="clear" w:fill="FFFFFF"/>
          <w:lang w:val="en-US" w:eastAsia="zh-CN"/>
        </w:rPr>
        <w:t>15</w:t>
      </w:r>
      <w:r>
        <w:rPr>
          <w:rFonts w:hint="eastAsia" w:ascii="仿宋_GB2312" w:hAnsi="微软雅黑" w:eastAsia="仿宋_GB2312" w:cs="仿宋_GB2312"/>
          <w:i w:val="0"/>
          <w:caps w:val="0"/>
          <w:color w:val="000000"/>
          <w:spacing w:val="0"/>
          <w:sz w:val="31"/>
          <w:szCs w:val="31"/>
          <w:u w:val="none"/>
          <w:shd w:val="clear" w:fill="FFFFFF"/>
        </w:rPr>
        <w:t>）卫生健康支出（类）中医药（款）中医（民族医）药专项（项）</w:t>
      </w:r>
      <w:r>
        <w:rPr>
          <w:rFonts w:hint="eastAsia" w:ascii="仿宋_GB2312" w:hAnsi="微软雅黑" w:eastAsia="仿宋_GB2312" w:cs="仿宋_GB2312"/>
          <w:i w:val="0"/>
          <w:caps w:val="0"/>
          <w:color w:val="000000"/>
          <w:spacing w:val="0"/>
          <w:sz w:val="31"/>
          <w:szCs w:val="31"/>
          <w:u w:val="none"/>
          <w:shd w:val="clear" w:fill="FFFFFF"/>
          <w:lang w:val="en-US" w:eastAsia="zh-CN"/>
        </w:rPr>
        <w:t>60</w:t>
      </w:r>
      <w:r>
        <w:rPr>
          <w:rFonts w:hint="eastAsia" w:ascii="仿宋_GB2312" w:hAnsi="微软雅黑" w:eastAsia="仿宋_GB2312" w:cs="仿宋_GB2312"/>
          <w:i w:val="0"/>
          <w:caps w:val="0"/>
          <w:color w:val="000000"/>
          <w:spacing w:val="0"/>
          <w:sz w:val="31"/>
          <w:szCs w:val="31"/>
          <w:u w:val="none"/>
          <w:shd w:val="clear" w:fill="FFFFFF"/>
        </w:rPr>
        <w:t>万元，主要用于中医药</w:t>
      </w:r>
      <w:r>
        <w:rPr>
          <w:rFonts w:hint="eastAsia" w:ascii="仿宋_GB2312" w:hAnsi="微软雅黑" w:eastAsia="仿宋_GB2312" w:cs="仿宋_GB2312"/>
          <w:i w:val="0"/>
          <w:caps w:val="0"/>
          <w:color w:val="000000"/>
          <w:spacing w:val="0"/>
          <w:sz w:val="31"/>
          <w:szCs w:val="31"/>
          <w:u w:val="none"/>
          <w:shd w:val="clear" w:fill="FFFFFF"/>
          <w:lang w:eastAsia="zh-CN"/>
        </w:rPr>
        <w:t>事业发展相关</w:t>
      </w:r>
      <w:r>
        <w:rPr>
          <w:rFonts w:hint="eastAsia" w:ascii="仿宋_GB2312" w:hAnsi="微软雅黑" w:eastAsia="仿宋_GB2312" w:cs="仿宋_GB2312"/>
          <w:i w:val="0"/>
          <w:caps w:val="0"/>
          <w:color w:val="000000"/>
          <w:spacing w:val="0"/>
          <w:sz w:val="31"/>
          <w:szCs w:val="31"/>
          <w:u w:val="none"/>
          <w:shd w:val="clear" w:fill="FFFFFF"/>
        </w:rPr>
        <w:t>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w:t>
      </w:r>
      <w:r>
        <w:rPr>
          <w:rFonts w:hint="eastAsia" w:ascii="仿宋_GB2312" w:hAnsi="微软雅黑" w:eastAsia="仿宋_GB2312" w:cs="仿宋_GB2312"/>
          <w:i w:val="0"/>
          <w:caps w:val="0"/>
          <w:color w:val="000000"/>
          <w:spacing w:val="0"/>
          <w:sz w:val="31"/>
          <w:szCs w:val="31"/>
          <w:u w:val="none"/>
          <w:shd w:val="clear" w:fill="FFFFFF"/>
          <w:lang w:val="en-US" w:eastAsia="zh-CN"/>
        </w:rPr>
        <w:t>16</w:t>
      </w:r>
      <w:r>
        <w:rPr>
          <w:rFonts w:hint="eastAsia" w:ascii="仿宋_GB2312" w:hAnsi="微软雅黑" w:eastAsia="仿宋_GB2312" w:cs="仿宋_GB2312"/>
          <w:i w:val="0"/>
          <w:caps w:val="0"/>
          <w:color w:val="000000"/>
          <w:spacing w:val="0"/>
          <w:sz w:val="31"/>
          <w:szCs w:val="31"/>
          <w:u w:val="none"/>
          <w:shd w:val="clear" w:fill="FFFFFF"/>
        </w:rPr>
        <w:t>）卫生健康支出（类）中医药（款）中医（民族医）药专项（项）其他中医药支出</w:t>
      </w:r>
      <w:r>
        <w:rPr>
          <w:rFonts w:hint="eastAsia" w:ascii="仿宋_GB2312" w:hAnsi="微软雅黑" w:eastAsia="仿宋_GB2312" w:cs="仿宋_GB2312"/>
          <w:i w:val="0"/>
          <w:caps w:val="0"/>
          <w:color w:val="000000"/>
          <w:spacing w:val="0"/>
          <w:sz w:val="31"/>
          <w:szCs w:val="31"/>
          <w:u w:val="none"/>
          <w:shd w:val="clear" w:fill="FFFFFF"/>
          <w:lang w:val="en-US" w:eastAsia="zh-CN"/>
        </w:rPr>
        <w:t>25</w:t>
      </w:r>
      <w:r>
        <w:rPr>
          <w:rFonts w:hint="eastAsia" w:ascii="仿宋_GB2312" w:hAnsi="微软雅黑" w:eastAsia="仿宋_GB2312" w:cs="仿宋_GB2312"/>
          <w:i w:val="0"/>
          <w:caps w:val="0"/>
          <w:color w:val="000000"/>
          <w:spacing w:val="0"/>
          <w:sz w:val="31"/>
          <w:szCs w:val="31"/>
          <w:u w:val="none"/>
          <w:shd w:val="clear" w:fill="FFFFFF"/>
        </w:rPr>
        <w:t>万元，主要用于中医药</w:t>
      </w:r>
      <w:r>
        <w:rPr>
          <w:rFonts w:hint="eastAsia" w:ascii="仿宋_GB2312" w:hAnsi="微软雅黑" w:eastAsia="仿宋_GB2312" w:cs="仿宋_GB2312"/>
          <w:i w:val="0"/>
          <w:caps w:val="0"/>
          <w:color w:val="000000"/>
          <w:spacing w:val="0"/>
          <w:sz w:val="31"/>
          <w:szCs w:val="31"/>
          <w:u w:val="none"/>
          <w:shd w:val="clear" w:fill="FFFFFF"/>
          <w:lang w:eastAsia="zh-CN"/>
        </w:rPr>
        <w:t>事业发展相关</w:t>
      </w:r>
      <w:r>
        <w:rPr>
          <w:rFonts w:hint="eastAsia" w:ascii="仿宋_GB2312" w:hAnsi="微软雅黑" w:eastAsia="仿宋_GB2312" w:cs="仿宋_GB2312"/>
          <w:i w:val="0"/>
          <w:caps w:val="0"/>
          <w:color w:val="000000"/>
          <w:spacing w:val="0"/>
          <w:sz w:val="31"/>
          <w:szCs w:val="31"/>
          <w:u w:val="none"/>
          <w:shd w:val="clear" w:fill="FFFFFF"/>
        </w:rPr>
        <w:t>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w:t>
      </w:r>
      <w:r>
        <w:rPr>
          <w:rFonts w:hint="eastAsia" w:ascii="仿宋_GB2312" w:hAnsi="微软雅黑" w:eastAsia="仿宋_GB2312" w:cs="仿宋_GB2312"/>
          <w:i w:val="0"/>
          <w:caps w:val="0"/>
          <w:color w:val="000000"/>
          <w:spacing w:val="0"/>
          <w:sz w:val="31"/>
          <w:szCs w:val="31"/>
          <w:u w:val="none"/>
          <w:shd w:val="clear" w:fill="FFFFFF"/>
          <w:lang w:val="en-US" w:eastAsia="zh-CN"/>
        </w:rPr>
        <w:t>17</w:t>
      </w:r>
      <w:r>
        <w:rPr>
          <w:rFonts w:hint="eastAsia" w:ascii="仿宋_GB2312" w:hAnsi="微软雅黑" w:eastAsia="仿宋_GB2312" w:cs="仿宋_GB2312"/>
          <w:i w:val="0"/>
          <w:caps w:val="0"/>
          <w:color w:val="000000"/>
          <w:spacing w:val="0"/>
          <w:sz w:val="31"/>
          <w:szCs w:val="31"/>
          <w:u w:val="none"/>
          <w:shd w:val="clear" w:fill="FFFFFF"/>
        </w:rPr>
        <w:t>）卫生健康支出（类）计划生育事务（款）计划生育服务（项）</w:t>
      </w:r>
      <w:r>
        <w:rPr>
          <w:rFonts w:hint="eastAsia" w:ascii="仿宋_GB2312" w:hAnsi="微软雅黑" w:eastAsia="仿宋_GB2312" w:cs="仿宋_GB2312"/>
          <w:i w:val="0"/>
          <w:caps w:val="0"/>
          <w:color w:val="000000"/>
          <w:spacing w:val="0"/>
          <w:sz w:val="31"/>
          <w:szCs w:val="31"/>
          <w:u w:val="none"/>
          <w:shd w:val="clear" w:fill="FFFFFF"/>
          <w:lang w:val="en-US" w:eastAsia="zh-CN"/>
        </w:rPr>
        <w:t>426.46</w:t>
      </w:r>
      <w:r>
        <w:rPr>
          <w:rFonts w:hint="eastAsia" w:ascii="仿宋_GB2312" w:hAnsi="微软雅黑" w:eastAsia="仿宋_GB2312" w:cs="仿宋_GB2312"/>
          <w:i w:val="0"/>
          <w:caps w:val="0"/>
          <w:color w:val="000000"/>
          <w:spacing w:val="0"/>
          <w:sz w:val="31"/>
          <w:szCs w:val="31"/>
          <w:u w:val="none"/>
          <w:shd w:val="clear" w:fill="FFFFFF"/>
        </w:rPr>
        <w:t>万元，主要用于计划生育公益金、计划生育家庭奖励扶助金、全县独生子女家庭投保意外伤害险补助、老龄工作等项目经费支出。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w:t>
      </w:r>
      <w:r>
        <w:rPr>
          <w:rFonts w:hint="eastAsia" w:ascii="仿宋_GB2312" w:hAnsi="微软雅黑" w:eastAsia="仿宋_GB2312" w:cs="仿宋_GB2312"/>
          <w:i w:val="0"/>
          <w:caps w:val="0"/>
          <w:color w:val="000000"/>
          <w:spacing w:val="0"/>
          <w:sz w:val="31"/>
          <w:szCs w:val="31"/>
          <w:u w:val="none"/>
          <w:shd w:val="clear" w:fill="FFFFFF"/>
          <w:lang w:val="en-US" w:eastAsia="zh-CN"/>
        </w:rPr>
        <w:t>18</w:t>
      </w:r>
      <w:r>
        <w:rPr>
          <w:rFonts w:hint="eastAsia" w:ascii="仿宋_GB2312" w:hAnsi="微软雅黑" w:eastAsia="仿宋_GB2312" w:cs="仿宋_GB2312"/>
          <w:i w:val="0"/>
          <w:caps w:val="0"/>
          <w:color w:val="000000"/>
          <w:spacing w:val="0"/>
          <w:sz w:val="31"/>
          <w:szCs w:val="31"/>
          <w:u w:val="none"/>
          <w:shd w:val="clear" w:fill="FFFFFF"/>
        </w:rPr>
        <w:t>）卫生健康支出（类）计划生育事务（款）其他计划生育事务支出（项）</w:t>
      </w:r>
      <w:r>
        <w:rPr>
          <w:rFonts w:hint="eastAsia" w:ascii="仿宋_GB2312" w:hAnsi="微软雅黑" w:eastAsia="仿宋_GB2312" w:cs="仿宋_GB2312"/>
          <w:i w:val="0"/>
          <w:caps w:val="0"/>
          <w:color w:val="000000"/>
          <w:spacing w:val="0"/>
          <w:sz w:val="31"/>
          <w:szCs w:val="31"/>
          <w:u w:val="none"/>
          <w:shd w:val="clear" w:fill="FFFFFF"/>
          <w:lang w:val="en-US" w:eastAsia="zh-CN"/>
        </w:rPr>
        <w:t>379.96</w:t>
      </w:r>
      <w:r>
        <w:rPr>
          <w:rFonts w:hint="eastAsia" w:ascii="仿宋_GB2312" w:hAnsi="微软雅黑" w:eastAsia="仿宋_GB2312" w:cs="仿宋_GB2312"/>
          <w:i w:val="0"/>
          <w:caps w:val="0"/>
          <w:color w:val="000000"/>
          <w:spacing w:val="0"/>
          <w:sz w:val="31"/>
          <w:szCs w:val="31"/>
          <w:u w:val="none"/>
          <w:shd w:val="clear" w:fill="FFFFFF"/>
        </w:rPr>
        <w:t>万元，主要用于计划生育家庭奖励扶助金</w:t>
      </w:r>
      <w:r>
        <w:rPr>
          <w:rFonts w:hint="eastAsia" w:ascii="仿宋_GB2312" w:hAnsi="微软雅黑" w:eastAsia="仿宋_GB2312" w:cs="仿宋_GB2312"/>
          <w:i w:val="0"/>
          <w:caps w:val="0"/>
          <w:color w:val="000000"/>
          <w:spacing w:val="0"/>
          <w:sz w:val="31"/>
          <w:szCs w:val="31"/>
          <w:u w:val="none"/>
          <w:shd w:val="clear" w:fill="FFFFFF"/>
          <w:lang w:eastAsia="zh-CN"/>
        </w:rPr>
        <w:t>、</w:t>
      </w:r>
      <w:r>
        <w:rPr>
          <w:rFonts w:hint="eastAsia" w:ascii="仿宋_GB2312" w:hAnsi="微软雅黑" w:eastAsia="仿宋_GB2312" w:cs="仿宋_GB2312"/>
          <w:i w:val="0"/>
          <w:caps w:val="0"/>
          <w:color w:val="000000"/>
          <w:spacing w:val="0"/>
          <w:sz w:val="31"/>
          <w:szCs w:val="31"/>
          <w:u w:val="none"/>
          <w:shd w:val="clear" w:fill="FFFFFF"/>
        </w:rPr>
        <w:t>计划生育家庭特别扶助金等项目经费支出。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w:t>
      </w:r>
      <w:r>
        <w:rPr>
          <w:rFonts w:hint="eastAsia" w:ascii="仿宋_GB2312" w:hAnsi="微软雅黑" w:eastAsia="仿宋_GB2312" w:cs="仿宋_GB2312"/>
          <w:i w:val="0"/>
          <w:caps w:val="0"/>
          <w:color w:val="000000"/>
          <w:spacing w:val="0"/>
          <w:sz w:val="31"/>
          <w:szCs w:val="31"/>
          <w:u w:val="none"/>
          <w:shd w:val="clear" w:fill="FFFFFF"/>
          <w:lang w:val="en-US" w:eastAsia="zh-CN"/>
        </w:rPr>
        <w:t>19</w:t>
      </w:r>
      <w:r>
        <w:rPr>
          <w:rFonts w:hint="eastAsia" w:ascii="仿宋_GB2312" w:hAnsi="微软雅黑" w:eastAsia="仿宋_GB2312" w:cs="仿宋_GB2312"/>
          <w:i w:val="0"/>
          <w:caps w:val="0"/>
          <w:color w:val="000000"/>
          <w:spacing w:val="0"/>
          <w:sz w:val="31"/>
          <w:szCs w:val="31"/>
          <w:u w:val="none"/>
          <w:shd w:val="clear" w:fill="FFFFFF"/>
        </w:rPr>
        <w:t>）卫生健康支出（类）行政事业单位医疗（款）行政单位医疗（项）</w:t>
      </w:r>
      <w:r>
        <w:rPr>
          <w:rFonts w:hint="eastAsia" w:ascii="仿宋_GB2312" w:hAnsi="微软雅黑" w:eastAsia="仿宋_GB2312" w:cs="仿宋_GB2312"/>
          <w:i w:val="0"/>
          <w:caps w:val="0"/>
          <w:color w:val="000000"/>
          <w:spacing w:val="0"/>
          <w:sz w:val="31"/>
          <w:szCs w:val="31"/>
          <w:u w:val="none"/>
          <w:shd w:val="clear" w:fill="FFFFFF"/>
          <w:lang w:val="en-US" w:eastAsia="zh-CN"/>
        </w:rPr>
        <w:t>87.68</w:t>
      </w:r>
      <w:r>
        <w:rPr>
          <w:rFonts w:hint="eastAsia" w:ascii="仿宋_GB2312" w:hAnsi="微软雅黑" w:eastAsia="仿宋_GB2312" w:cs="仿宋_GB2312"/>
          <w:i w:val="0"/>
          <w:caps w:val="0"/>
          <w:color w:val="000000"/>
          <w:spacing w:val="0"/>
          <w:sz w:val="31"/>
          <w:szCs w:val="31"/>
          <w:u w:val="none"/>
          <w:shd w:val="clear" w:fill="FFFFFF"/>
        </w:rPr>
        <w:t>万元，主要用于按照国家规定标准为机关事业单位工作人员缴纳的医疗保险经费。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（2</w:t>
      </w:r>
      <w:r>
        <w:rPr>
          <w:rFonts w:hint="eastAsia" w:ascii="仿宋_GB2312" w:hAnsi="微软雅黑" w:eastAsia="仿宋_GB2312" w:cs="仿宋_GB2312"/>
          <w:i w:val="0"/>
          <w:caps w:val="0"/>
          <w:color w:val="000000"/>
          <w:spacing w:val="0"/>
          <w:sz w:val="31"/>
          <w:szCs w:val="31"/>
          <w:u w:val="none"/>
          <w:shd w:val="clear" w:fill="FFFFFF"/>
          <w:lang w:val="en-US" w:eastAsia="zh-CN"/>
        </w:rPr>
        <w:t>0</w:t>
      </w:r>
      <w:r>
        <w:rPr>
          <w:rFonts w:hint="eastAsia" w:ascii="仿宋_GB2312" w:hAnsi="微软雅黑" w:eastAsia="仿宋_GB2312" w:cs="仿宋_GB2312"/>
          <w:i w:val="0"/>
          <w:caps w:val="0"/>
          <w:color w:val="000000"/>
          <w:spacing w:val="0"/>
          <w:sz w:val="31"/>
          <w:szCs w:val="31"/>
          <w:u w:val="none"/>
          <w:shd w:val="clear" w:fill="FFFFFF"/>
        </w:rPr>
        <w:t>）卫生健康支出（类）其他卫生健康支出（款）其他卫生健康支出（项）</w:t>
      </w:r>
      <w:r>
        <w:rPr>
          <w:rFonts w:hint="eastAsia" w:ascii="仿宋_GB2312" w:hAnsi="微软雅黑" w:eastAsia="仿宋_GB2312" w:cs="仿宋_GB2312"/>
          <w:i w:val="0"/>
          <w:caps w:val="0"/>
          <w:color w:val="000000"/>
          <w:spacing w:val="0"/>
          <w:sz w:val="31"/>
          <w:szCs w:val="31"/>
          <w:u w:val="none"/>
          <w:shd w:val="clear" w:fill="FFFFFF"/>
          <w:lang w:val="en-US" w:eastAsia="zh-CN"/>
        </w:rPr>
        <w:t>1991.23</w:t>
      </w:r>
      <w:r>
        <w:rPr>
          <w:rFonts w:hint="eastAsia" w:ascii="仿宋_GB2312" w:hAnsi="微软雅黑" w:eastAsia="仿宋_GB2312" w:cs="仿宋_GB2312"/>
          <w:i w:val="0"/>
          <w:caps w:val="0"/>
          <w:color w:val="000000"/>
          <w:spacing w:val="0"/>
          <w:sz w:val="31"/>
          <w:szCs w:val="31"/>
          <w:u w:val="none"/>
          <w:shd w:val="clear" w:fill="FFFFFF"/>
        </w:rPr>
        <w:t>万元，主要用于卫生能力建设、</w:t>
      </w:r>
      <w:r>
        <w:rPr>
          <w:rFonts w:hint="eastAsia" w:ascii="仿宋_GB2312" w:hAnsi="微软雅黑" w:eastAsia="仿宋_GB2312" w:cs="仿宋_GB2312"/>
          <w:i w:val="0"/>
          <w:caps w:val="0"/>
          <w:color w:val="000000"/>
          <w:spacing w:val="0"/>
          <w:sz w:val="31"/>
          <w:szCs w:val="31"/>
          <w:u w:val="none"/>
          <w:shd w:val="clear" w:fill="FFFFFF"/>
          <w:lang w:eastAsia="zh-CN"/>
        </w:rPr>
        <w:t>免疫规划冷链设备</w:t>
      </w:r>
      <w:r>
        <w:rPr>
          <w:rFonts w:hint="eastAsia" w:ascii="仿宋_GB2312" w:hAnsi="微软雅黑" w:eastAsia="仿宋_GB2312" w:cs="仿宋_GB2312"/>
          <w:i w:val="0"/>
          <w:caps w:val="0"/>
          <w:color w:val="000000"/>
          <w:spacing w:val="0"/>
          <w:sz w:val="31"/>
          <w:szCs w:val="31"/>
          <w:u w:val="none"/>
          <w:shd w:val="clear" w:fill="FFFFFF"/>
        </w:rPr>
        <w:t>等专项经费支出。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微软雅黑" w:eastAsia="仿宋_GB2312" w:cs="仿宋_GB2312"/>
          <w:i w:val="0"/>
          <w:caps w:val="0"/>
          <w:color w:val="000000"/>
          <w:spacing w:val="0"/>
          <w:sz w:val="31"/>
          <w:szCs w:val="31"/>
          <w:u w:val="none"/>
          <w:shd w:val="clear" w:fill="FFFFFF"/>
        </w:rPr>
        <w:t>（2</w:t>
      </w:r>
      <w:r>
        <w:rPr>
          <w:rFonts w:hint="eastAsia" w:ascii="仿宋_GB2312" w:hAnsi="微软雅黑" w:eastAsia="仿宋_GB2312" w:cs="仿宋_GB2312"/>
          <w:i w:val="0"/>
          <w:caps w:val="0"/>
          <w:color w:val="000000"/>
          <w:spacing w:val="0"/>
          <w:sz w:val="31"/>
          <w:szCs w:val="31"/>
          <w:u w:val="none"/>
          <w:shd w:val="clear" w:fill="FFFFFF"/>
          <w:lang w:val="en-US" w:eastAsia="zh-CN"/>
        </w:rPr>
        <w:t>1</w:t>
      </w:r>
      <w:r>
        <w:rPr>
          <w:rFonts w:hint="eastAsia" w:ascii="仿宋_GB2312" w:hAnsi="微软雅黑" w:eastAsia="仿宋_GB2312" w:cs="仿宋_GB2312"/>
          <w:i w:val="0"/>
          <w:caps w:val="0"/>
          <w:color w:val="000000"/>
          <w:spacing w:val="0"/>
          <w:sz w:val="31"/>
          <w:szCs w:val="31"/>
          <w:u w:val="none"/>
          <w:shd w:val="clear" w:fill="FFFFFF"/>
        </w:rPr>
        <w:t>）农林水支出（类）农业农村（款）其他农业农村支出（项）</w:t>
      </w:r>
      <w:r>
        <w:rPr>
          <w:rFonts w:hint="eastAsia" w:ascii="仿宋_GB2312" w:hAnsi="微软雅黑" w:eastAsia="仿宋_GB2312" w:cs="仿宋_GB2312"/>
          <w:i w:val="0"/>
          <w:caps w:val="0"/>
          <w:color w:val="000000"/>
          <w:spacing w:val="0"/>
          <w:sz w:val="31"/>
          <w:szCs w:val="31"/>
          <w:u w:val="none"/>
          <w:shd w:val="clear" w:fill="FFFFFF"/>
          <w:lang w:val="en-US" w:eastAsia="zh-CN"/>
        </w:rPr>
        <w:t>588.50</w:t>
      </w:r>
      <w:r>
        <w:rPr>
          <w:rFonts w:hint="eastAsia" w:ascii="仿宋_GB2312" w:hAnsi="微软雅黑" w:eastAsia="仿宋_GB2312" w:cs="仿宋_GB2312"/>
          <w:i w:val="0"/>
          <w:caps w:val="0"/>
          <w:color w:val="000000"/>
          <w:spacing w:val="0"/>
          <w:sz w:val="31"/>
          <w:szCs w:val="31"/>
          <w:u w:val="none"/>
          <w:shd w:val="clear" w:fill="FFFFFF"/>
        </w:rPr>
        <w:t>万元，主要用于</w:t>
      </w:r>
      <w:r>
        <w:rPr>
          <w:rFonts w:hint="eastAsia" w:ascii="仿宋_GB2312" w:hAnsi="微软雅黑" w:eastAsia="仿宋_GB2312" w:cs="仿宋_GB2312"/>
          <w:i w:val="0"/>
          <w:caps w:val="0"/>
          <w:color w:val="000000"/>
          <w:spacing w:val="0"/>
          <w:sz w:val="31"/>
          <w:szCs w:val="31"/>
          <w:u w:val="none"/>
          <w:shd w:val="clear" w:fill="FFFFFF"/>
          <w:lang w:eastAsia="zh-CN"/>
        </w:rPr>
        <w:t>中医药康养项目经费支出</w:t>
      </w:r>
      <w:r>
        <w:rPr>
          <w:rFonts w:hint="eastAsia" w:ascii="仿宋_GB2312" w:hAnsi="微软雅黑" w:eastAsia="仿宋_GB2312" w:cs="仿宋_GB2312"/>
          <w:i w:val="0"/>
          <w:caps w:val="0"/>
          <w:color w:val="000000"/>
          <w:spacing w:val="0"/>
          <w:sz w:val="31"/>
          <w:szCs w:val="31"/>
          <w:u w:val="none"/>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firstLine="620" w:firstLineChars="200"/>
        <w:rPr>
          <w:rFonts w:hint="eastAsia" w:hAnsi="微软雅黑" w:cs="仿宋_GB2312"/>
          <w:i w:val="0"/>
          <w:caps w:val="0"/>
          <w:color w:val="000000"/>
          <w:spacing w:val="0"/>
          <w:sz w:val="31"/>
          <w:szCs w:val="31"/>
          <w:u w:val="none"/>
          <w:shd w:val="clear" w:fill="FFFFFF"/>
          <w:lang w:eastAsia="zh-CN"/>
        </w:rPr>
      </w:pPr>
      <w:r>
        <w:rPr>
          <w:rFonts w:hint="eastAsia" w:ascii="仿宋_GB2312" w:hAnsi="微软雅黑" w:eastAsia="仿宋_GB2312" w:cs="仿宋_GB2312"/>
          <w:i w:val="0"/>
          <w:caps w:val="0"/>
          <w:color w:val="000000"/>
          <w:spacing w:val="0"/>
          <w:sz w:val="31"/>
          <w:szCs w:val="31"/>
          <w:u w:val="none"/>
          <w:shd w:val="clear" w:fill="FFFFFF"/>
        </w:rPr>
        <w:t>（2</w:t>
      </w:r>
      <w:r>
        <w:rPr>
          <w:rFonts w:hint="eastAsia" w:ascii="仿宋_GB2312" w:hAnsi="微软雅黑" w:eastAsia="仿宋_GB2312" w:cs="仿宋_GB2312"/>
          <w:i w:val="0"/>
          <w:caps w:val="0"/>
          <w:color w:val="000000"/>
          <w:spacing w:val="0"/>
          <w:sz w:val="31"/>
          <w:szCs w:val="31"/>
          <w:u w:val="none"/>
          <w:shd w:val="clear" w:fill="FFFFFF"/>
          <w:lang w:val="en-US" w:eastAsia="zh-CN"/>
        </w:rPr>
        <w:t>2</w:t>
      </w:r>
      <w:r>
        <w:rPr>
          <w:rFonts w:hint="eastAsia" w:ascii="仿宋_GB2312" w:hAnsi="微软雅黑" w:eastAsia="仿宋_GB2312" w:cs="仿宋_GB2312"/>
          <w:i w:val="0"/>
          <w:caps w:val="0"/>
          <w:color w:val="000000"/>
          <w:spacing w:val="0"/>
          <w:sz w:val="31"/>
          <w:szCs w:val="31"/>
          <w:u w:val="none"/>
          <w:shd w:val="clear" w:fill="FFFFFF"/>
        </w:rPr>
        <w:t>）住房保障支出（类）住房改革支出（款）住房公积金（项）</w:t>
      </w:r>
      <w:r>
        <w:rPr>
          <w:rFonts w:hint="eastAsia" w:ascii="仿宋_GB2312" w:hAnsi="微软雅黑" w:eastAsia="仿宋_GB2312" w:cs="仿宋_GB2312"/>
          <w:i w:val="0"/>
          <w:caps w:val="0"/>
          <w:color w:val="000000"/>
          <w:spacing w:val="0"/>
          <w:sz w:val="31"/>
          <w:szCs w:val="31"/>
          <w:u w:val="none"/>
          <w:shd w:val="clear" w:fill="FFFFFF"/>
          <w:lang w:val="en-US" w:eastAsia="zh-CN"/>
        </w:rPr>
        <w:t>78.40</w:t>
      </w:r>
      <w:r>
        <w:rPr>
          <w:rFonts w:hint="eastAsia" w:ascii="仿宋_GB2312" w:hAnsi="微软雅黑" w:eastAsia="仿宋_GB2312" w:cs="仿宋_GB2312"/>
          <w:i w:val="0"/>
          <w:caps w:val="0"/>
          <w:color w:val="000000"/>
          <w:spacing w:val="0"/>
          <w:sz w:val="31"/>
          <w:szCs w:val="31"/>
          <w:u w:val="none"/>
          <w:shd w:val="clear" w:fill="FFFFFF"/>
        </w:rPr>
        <w:t>万元，主要用于按照国家规定标准缴纳的住房公积金等支出。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关于松阳县卫生健康局</w:t>
      </w:r>
      <w:r>
        <w:rPr>
          <w:rFonts w:hint="eastAsia" w:ascii="楷体_GB2312" w:hAnsi="楷体_GB2312" w:eastAsia="楷体_GB2312" w:cs="楷体_GB2312"/>
          <w:b w:val="0"/>
          <w:bCs/>
          <w:color w:val="000000"/>
          <w:sz w:val="32"/>
          <w:szCs w:val="32"/>
          <w:highlight w:val="none"/>
          <w:lang w:val="en-US" w:eastAsia="zh-CN"/>
        </w:rPr>
        <w:t>2023年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松阳县卫生健康局</w:t>
      </w:r>
      <w:r>
        <w:rPr>
          <w:rFonts w:hint="eastAsia" w:ascii="仿宋_GB2312" w:eastAsia="仿宋_GB2312"/>
          <w:color w:val="000000"/>
          <w:sz w:val="32"/>
          <w:szCs w:val="32"/>
          <w:highlight w:val="none"/>
          <w:lang w:val="en-US" w:eastAsia="zh-CN"/>
        </w:rPr>
        <w:t>2023年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1114.55万元，其中：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1001.79</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其他工资福利支出、退休费、生活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112.76</w:t>
      </w:r>
      <w:r>
        <w:rPr>
          <w:rFonts w:hint="eastAsia" w:ascii="仿宋_GB2312" w:eastAsia="仿宋_GB2312" w:cs="Times New Roman"/>
          <w:b w:val="0"/>
          <w:color w:val="000000"/>
          <w:sz w:val="32"/>
          <w:szCs w:val="32"/>
          <w:highlight w:val="none"/>
          <w:lang w:val="en-US" w:eastAsia="zh-CN"/>
        </w:rPr>
        <w:t>万元，主要包括：办公费、印刷费、水费、电费、差旅费、维修（护）费、会议费、培训费、公务接待费、劳务费、委托业务费、工会经费、福利费、其他交通费用、其他商品和服务支出。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（七）关于松阳县卫生健康局</w:t>
      </w:r>
      <w:r>
        <w:rPr>
          <w:rFonts w:hint="eastAsia" w:ascii="楷体_GB2312" w:hAnsi="楷体_GB2312" w:eastAsia="楷体_GB2312" w:cs="楷体_GB2312"/>
          <w:b w:val="0"/>
          <w:bCs/>
          <w:color w:val="000000"/>
          <w:sz w:val="32"/>
          <w:szCs w:val="32"/>
          <w:highlight w:val="none"/>
          <w:lang w:val="en-US" w:eastAsia="zh-CN"/>
        </w:rPr>
        <w:t>2023年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松阳县卫生健康局</w:t>
      </w:r>
      <w:r>
        <w:rPr>
          <w:rFonts w:hint="eastAsia" w:ascii="仿宋_GB2312" w:hAnsi="仿宋_GB2312" w:eastAsia="仿宋_GB2312" w:cs="仿宋_GB2312"/>
          <w:color w:val="000000"/>
          <w:sz w:val="32"/>
          <w:szCs w:val="32"/>
          <w:highlight w:val="none"/>
          <w:lang w:val="en-US" w:eastAsia="zh-CN"/>
        </w:rPr>
        <w:t>2023年政府性基金预算当年拨款0.18万元，比2022年执行数减少14.95万元，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98.8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主要是2022年决算数包括国家卫生县城复评工作专项经费。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其他支出（类）支出0.18万元，占100%。</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其他支出（类）其他政府性基金及对应专项债务收入安排的支出（款）其他政府性基金安排的支出（项）</w:t>
      </w:r>
      <w:r>
        <w:rPr>
          <w:rFonts w:hint="eastAsia" w:ascii="仿宋_GB2312" w:hAnsi="仿宋_GB2312" w:eastAsia="仿宋_GB2312" w:cs="仿宋_GB2312"/>
          <w:color w:val="000000"/>
          <w:sz w:val="32"/>
          <w:szCs w:val="32"/>
          <w:highlight w:val="none"/>
          <w:lang w:val="en-US" w:eastAsia="zh-CN"/>
        </w:rPr>
        <w:t>0.18</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党组织服务群众专项工作经费</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松阳县卫生健康局</w:t>
      </w:r>
      <w:r>
        <w:rPr>
          <w:rFonts w:hint="eastAsia" w:ascii="仿宋_GB2312" w:hAnsi="仿宋_GB2312" w:eastAsia="仿宋_GB2312" w:cs="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（九）关于松阳县卫生健康局</w:t>
      </w:r>
      <w:r>
        <w:rPr>
          <w:rFonts w:hint="eastAsia" w:ascii="楷体_GB2312" w:hAnsi="楷体_GB2312" w:eastAsia="楷体_GB2312" w:cs="楷体_GB2312"/>
          <w:b w:val="0"/>
          <w:bCs/>
          <w:color w:val="000000"/>
          <w:sz w:val="32"/>
          <w:szCs w:val="32"/>
          <w:highlight w:val="none"/>
          <w:lang w:val="en-US" w:eastAsia="zh-CN"/>
        </w:rPr>
        <w:t>2023年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松阳县卫生健康局</w:t>
      </w:r>
      <w:r>
        <w:rPr>
          <w:rFonts w:hint="eastAsia" w:ascii="仿宋_GB2312" w:hAnsi="仿宋_GB2312" w:eastAsia="仿宋_GB2312"/>
          <w:sz w:val="32"/>
          <w:highlight w:val="none"/>
          <w:lang w:val="en-US" w:eastAsia="zh-CN"/>
        </w:rPr>
        <w:t>2023年</w:t>
      </w:r>
      <w:r>
        <w:rPr>
          <w:rFonts w:hint="eastAsia" w:ascii="仿宋_GB2312" w:hAnsi="仿宋_GB2312" w:eastAsia="仿宋_GB2312"/>
          <w:sz w:val="32"/>
          <w:highlight w:val="none"/>
        </w:rPr>
        <w:t>“三公”经费预算数为</w:t>
      </w:r>
      <w:r>
        <w:rPr>
          <w:rFonts w:hint="eastAsia" w:ascii="仿宋_GB2312" w:eastAsia="仿宋_GB2312"/>
          <w:color w:val="000000"/>
          <w:sz w:val="32"/>
          <w:szCs w:val="32"/>
          <w:highlight w:val="none"/>
          <w:lang w:val="en-US" w:eastAsia="zh-CN"/>
        </w:rPr>
        <w:t>19.92</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比上年预算数减少27.15万元，下降57.7%，</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2023年</w:t>
      </w:r>
      <w:r>
        <w:rPr>
          <w:rFonts w:hint="eastAsia" w:ascii="仿宋_GB2312" w:hAnsi="仿宋_GB2312" w:eastAsia="仿宋_GB2312" w:cs="仿宋_GB2312"/>
          <w:sz w:val="32"/>
          <w:szCs w:val="32"/>
          <w:highlight w:val="none"/>
        </w:rPr>
        <w:t>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上年预算数持平</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2023年</w:t>
      </w:r>
      <w:r>
        <w:rPr>
          <w:rFonts w:hint="eastAsia" w:ascii="仿宋_GB2312" w:hAnsi="仿宋_GB2312" w:eastAsia="仿宋_GB2312" w:cs="仿宋_GB2312"/>
          <w:sz w:val="32"/>
          <w:szCs w:val="32"/>
          <w:highlight w:val="none"/>
        </w:rPr>
        <w:t>安排公务接待费预算</w:t>
      </w:r>
      <w:r>
        <w:rPr>
          <w:rFonts w:hint="eastAsia" w:ascii="仿宋_GB2312" w:eastAsia="仿宋_GB2312"/>
          <w:color w:val="000000"/>
          <w:sz w:val="32"/>
          <w:szCs w:val="32"/>
          <w:highlight w:val="none"/>
          <w:lang w:val="en-US" w:eastAsia="zh-CN"/>
        </w:rPr>
        <w:t>7.73</w:t>
      </w:r>
      <w:r>
        <w:rPr>
          <w:rFonts w:hint="eastAsia" w:ascii="仿宋_GB2312" w:hAnsi="仿宋_GB2312" w:eastAsia="仿宋_GB2312" w:cs="仿宋_GB2312"/>
          <w:sz w:val="32"/>
          <w:szCs w:val="32"/>
          <w:highlight w:val="none"/>
        </w:rPr>
        <w:t>元，比上年</w:t>
      </w:r>
      <w:r>
        <w:rPr>
          <w:rFonts w:hint="eastAsia" w:ascii="仿宋_GB2312" w:hAnsi="仿宋_GB2312" w:eastAsia="仿宋_GB2312" w:cs="仿宋_GB2312"/>
          <w:sz w:val="32"/>
          <w:szCs w:val="32"/>
          <w:highlight w:val="none"/>
          <w:lang w:eastAsia="zh-CN"/>
        </w:rPr>
        <w:t>预算数减少</w:t>
      </w:r>
      <w:r>
        <w:rPr>
          <w:rFonts w:hint="eastAsia" w:ascii="仿宋_GB2312" w:hAnsi="仿宋_GB2312" w:eastAsia="仿宋_GB2312" w:cs="仿宋_GB2312"/>
          <w:sz w:val="32"/>
          <w:szCs w:val="32"/>
          <w:highlight w:val="none"/>
          <w:lang w:val="en-US" w:eastAsia="zh-CN"/>
        </w:rPr>
        <w:t>9.12万元，</w:t>
      </w:r>
      <w:r>
        <w:rPr>
          <w:rFonts w:hint="eastAsia" w:ascii="仿宋_GB2312" w:hAnsi="仿宋_GB2312" w:eastAsia="仿宋_GB2312" w:cs="仿宋_GB2312"/>
          <w:sz w:val="32"/>
          <w:szCs w:val="32"/>
          <w:highlight w:val="none"/>
        </w:rPr>
        <w:t>下降</w:t>
      </w:r>
      <w:r>
        <w:rPr>
          <w:rFonts w:hint="eastAsia" w:ascii="仿宋_GB2312" w:eastAsia="仿宋_GB2312"/>
          <w:color w:val="000000"/>
          <w:sz w:val="32"/>
          <w:szCs w:val="32"/>
          <w:highlight w:val="none"/>
          <w:lang w:val="en-US" w:eastAsia="zh-CN"/>
        </w:rPr>
        <w:t>54.1</w:t>
      </w:r>
      <w:r>
        <w:rPr>
          <w:rFonts w:hint="eastAsia" w:ascii="仿宋_GB2312" w:hAnsi="仿宋_GB2312" w:eastAsia="仿宋_GB2312" w:cs="仿宋_GB2312"/>
          <w:sz w:val="32"/>
          <w:szCs w:val="32"/>
          <w:highlight w:val="none"/>
        </w:rPr>
        <w:t>%。主要用于接待</w:t>
      </w:r>
      <w:r>
        <w:rPr>
          <w:rFonts w:hint="eastAsia" w:ascii="仿宋_GB2312" w:hAnsi="微软雅黑" w:eastAsia="仿宋_GB2312" w:cs="仿宋_GB2312"/>
          <w:i w:val="0"/>
          <w:caps w:val="0"/>
          <w:color w:val="000000"/>
          <w:spacing w:val="0"/>
          <w:sz w:val="31"/>
          <w:szCs w:val="31"/>
          <w:u w:val="none"/>
          <w:shd w:val="clear" w:fill="FFFFFF"/>
        </w:rPr>
        <w:t>卫生健康管理事务等支出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eastAsia="zh-CN"/>
        </w:rPr>
        <w:t>减少的主要原因是上年度卫健系统公务接待预算由局本级安排，下属单位预算由主管部门统一编制。本年度根据工作安排，各单位预算直接由各自单位自行编制。</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val="0"/>
          <w:bCs w:val="0"/>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2023年</w:t>
      </w:r>
      <w:r>
        <w:rPr>
          <w:rFonts w:hint="eastAsia" w:ascii="仿宋_GB2312" w:eastAsia="仿宋_GB2312"/>
          <w:sz w:val="32"/>
          <w:szCs w:val="32"/>
          <w:highlight w:val="none"/>
        </w:rPr>
        <w:t>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12.19</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比</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预算数减少</w:t>
      </w:r>
      <w:r>
        <w:rPr>
          <w:rFonts w:hint="eastAsia" w:ascii="仿宋_GB2312" w:hAnsi="仿宋_GB2312" w:eastAsia="仿宋_GB2312" w:cs="仿宋_GB2312"/>
          <w:sz w:val="32"/>
          <w:szCs w:val="32"/>
          <w:highlight w:val="none"/>
          <w:lang w:val="en-US" w:eastAsia="zh-CN"/>
        </w:rPr>
        <w:t>18.03万元，</w:t>
      </w:r>
      <w:r>
        <w:rPr>
          <w:rFonts w:hint="eastAsia" w:ascii="仿宋_GB2312" w:eastAsia="仿宋_GB2312"/>
          <w:sz w:val="32"/>
          <w:szCs w:val="32"/>
          <w:highlight w:val="none"/>
          <w:lang w:eastAsia="zh-CN"/>
        </w:rPr>
        <w:t>下降</w:t>
      </w:r>
      <w:r>
        <w:rPr>
          <w:rFonts w:hint="eastAsia" w:ascii="仿宋_GB2312" w:eastAsia="仿宋_GB2312"/>
          <w:color w:val="000000"/>
          <w:sz w:val="32"/>
          <w:szCs w:val="32"/>
          <w:highlight w:val="none"/>
          <w:lang w:val="en-US" w:eastAsia="zh-CN"/>
        </w:rPr>
        <w:t>59.7</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与上年</w:t>
      </w:r>
      <w:r>
        <w:rPr>
          <w:rFonts w:hint="eastAsia" w:ascii="仿宋_GB2312" w:eastAsia="仿宋_GB2312"/>
          <w:sz w:val="32"/>
          <w:szCs w:val="32"/>
          <w:highlight w:val="none"/>
          <w:lang w:eastAsia="zh-CN"/>
        </w:rPr>
        <w:t>预算</w:t>
      </w:r>
      <w:r>
        <w:rPr>
          <w:rFonts w:hint="eastAsia" w:ascii="仿宋_GB2312" w:eastAsia="仿宋_GB2312"/>
          <w:sz w:val="32"/>
          <w:szCs w:val="32"/>
          <w:highlight w:val="none"/>
        </w:rPr>
        <w:t>数持平；公务用车运行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sz w:val="32"/>
          <w:szCs w:val="32"/>
          <w:highlight w:val="none"/>
          <w:lang w:val="en-US" w:eastAsia="zh-CN"/>
        </w:rPr>
        <w:t>12.19</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eastAsia="仿宋_GB2312"/>
          <w:sz w:val="32"/>
          <w:szCs w:val="32"/>
          <w:highlight w:val="none"/>
          <w:lang w:eastAsia="zh-CN"/>
        </w:rPr>
        <w:t>比上年预算数减少</w:t>
      </w:r>
      <w:r>
        <w:rPr>
          <w:rFonts w:hint="eastAsia" w:ascii="仿宋_GB2312" w:eastAsia="仿宋_GB2312"/>
          <w:b w:val="0"/>
          <w:bCs w:val="0"/>
          <w:sz w:val="32"/>
          <w:szCs w:val="32"/>
          <w:highlight w:val="none"/>
          <w:lang w:val="en-US" w:eastAsia="zh-CN"/>
        </w:rPr>
        <w:t>18.03万元，下降59.7%，</w:t>
      </w:r>
      <w:r>
        <w:rPr>
          <w:rFonts w:hint="eastAsia" w:ascii="仿宋_GB2312" w:eastAsia="仿宋_GB2312"/>
          <w:b w:val="0"/>
          <w:bCs w:val="0"/>
          <w:sz w:val="32"/>
          <w:szCs w:val="32"/>
          <w:highlight w:val="none"/>
          <w:lang w:eastAsia="zh-CN"/>
        </w:rPr>
        <w:t>主要原因是上年度卫健系统公务用车购置及运行维护预算由局本级安排，下属单位预算由主管部门统一编制。本年度根据工作安排，各单位预算直接由各自单位自行编制。</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rPr>
          <w:rFonts w:hint="eastAsia" w:ascii="仿宋_GB2312" w:eastAsia="仿宋_GB2312"/>
          <w:sz w:val="32"/>
          <w:szCs w:val="32"/>
          <w:highlight w:val="none"/>
          <w:u w:val="none"/>
        </w:rPr>
      </w:pPr>
      <w:r>
        <w:rPr>
          <w:rFonts w:hint="eastAsia" w:ascii="仿宋_GB2312" w:hAnsi="微软雅黑" w:eastAsia="仿宋_GB2312" w:cs="仿宋_GB2312"/>
          <w:i w:val="0"/>
          <w:caps w:val="0"/>
          <w:color w:val="000000"/>
          <w:spacing w:val="0"/>
          <w:sz w:val="31"/>
          <w:szCs w:val="31"/>
          <w:u w:val="none"/>
          <w:shd w:val="clear" w:fill="FFFFFF"/>
        </w:rPr>
        <w:t>202</w:t>
      </w:r>
      <w:r>
        <w:rPr>
          <w:rFonts w:hint="eastAsia" w:ascii="仿宋_GB2312" w:hAnsi="微软雅黑" w:eastAsia="仿宋_GB2312" w:cs="仿宋_GB2312"/>
          <w:i w:val="0"/>
          <w:caps w:val="0"/>
          <w:color w:val="000000"/>
          <w:spacing w:val="0"/>
          <w:sz w:val="31"/>
          <w:szCs w:val="31"/>
          <w:u w:val="none"/>
          <w:shd w:val="clear" w:fill="FFFFFF"/>
          <w:lang w:val="en-US" w:eastAsia="zh-CN"/>
        </w:rPr>
        <w:t>3</w:t>
      </w:r>
      <w:r>
        <w:rPr>
          <w:rFonts w:hint="eastAsia" w:ascii="仿宋_GB2312" w:hAnsi="微软雅黑" w:eastAsia="仿宋_GB2312" w:cs="仿宋_GB2312"/>
          <w:i w:val="0"/>
          <w:caps w:val="0"/>
          <w:color w:val="000000"/>
          <w:spacing w:val="0"/>
          <w:sz w:val="31"/>
          <w:szCs w:val="31"/>
          <w:u w:val="none"/>
          <w:shd w:val="clear" w:fill="FFFFFF"/>
        </w:rPr>
        <w:t>年松阳县卫生健康局本级1家行政单位的机关运行经费财政拨款预算</w:t>
      </w:r>
      <w:r>
        <w:rPr>
          <w:rFonts w:hint="eastAsia" w:ascii="仿宋_GB2312" w:hAnsi="微软雅黑" w:eastAsia="仿宋_GB2312" w:cs="仿宋_GB2312"/>
          <w:i w:val="0"/>
          <w:caps w:val="0"/>
          <w:color w:val="000000"/>
          <w:spacing w:val="0"/>
          <w:sz w:val="31"/>
          <w:szCs w:val="31"/>
          <w:u w:val="none"/>
          <w:shd w:val="clear" w:fill="FFFFFF"/>
          <w:lang w:val="en-US" w:eastAsia="zh-CN"/>
        </w:rPr>
        <w:t>112.76</w:t>
      </w:r>
      <w:r>
        <w:rPr>
          <w:rFonts w:hint="eastAsia" w:ascii="仿宋_GB2312" w:hAnsi="微软雅黑" w:eastAsia="仿宋_GB2312" w:cs="仿宋_GB2312"/>
          <w:i w:val="0"/>
          <w:caps w:val="0"/>
          <w:color w:val="000000"/>
          <w:spacing w:val="0"/>
          <w:sz w:val="31"/>
          <w:szCs w:val="31"/>
          <w:u w:val="none"/>
          <w:shd w:val="clear" w:fill="FFFFFF"/>
        </w:rPr>
        <w:t>万元。</w:t>
      </w:r>
      <w:r>
        <w:rPr>
          <w:rFonts w:hint="eastAsia" w:ascii="仿宋_GB2312" w:eastAsia="仿宋_GB2312"/>
          <w:color w:val="000000"/>
          <w:sz w:val="32"/>
          <w:szCs w:val="32"/>
          <w:highlight w:val="none"/>
          <w:lang w:val="en-US" w:eastAsia="zh-CN"/>
        </w:rPr>
        <w:t>比上年预算增加8.18</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，增长7.8%，主要是人员增加，工作经费增加</w:t>
      </w:r>
      <w:r>
        <w:rPr>
          <w:rFonts w:hint="eastAsia" w:ascii="仿宋_GB2312" w:eastAsia="仿宋_GB2312"/>
          <w:color w:val="000000"/>
          <w:sz w:val="32"/>
          <w:szCs w:val="32"/>
          <w:highlight w:val="none"/>
          <w:lang w:val="en-US" w:eastAsia="zh-CN"/>
        </w:rPr>
        <w:t>。</w:t>
      </w:r>
    </w:p>
    <w:p>
      <w:pPr>
        <w:pStyle w:val="19"/>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松阳县卫生健康局各单位政府采购预算总额</w:t>
      </w:r>
      <w:r>
        <w:rPr>
          <w:rFonts w:hint="eastAsia" w:ascii="仿宋_GB2312" w:eastAsia="仿宋_GB2312"/>
          <w:color w:val="000000"/>
          <w:sz w:val="32"/>
          <w:szCs w:val="32"/>
          <w:highlight w:val="none"/>
          <w:lang w:val="en-US" w:eastAsia="zh-CN"/>
        </w:rPr>
        <w:t>130.06万元，其中：政府采购货物预算0万元、政府采购工程预算0万元、政府采购服务预算130.06万元。</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松阳县卫生健康局所属各预算单位共有车辆</w:t>
      </w:r>
      <w:r>
        <w:rPr>
          <w:rFonts w:hint="eastAsia" w:ascii="仿宋_GB2312" w:hAnsi="仿宋_GB2312" w:eastAsia="仿宋_GB2312" w:cs="仿宋_GB2312"/>
          <w:color w:val="auto"/>
          <w:sz w:val="32"/>
          <w:szCs w:val="32"/>
          <w:highlight w:val="none"/>
          <w:lang w:val="en-US" w:eastAsia="zh-CN"/>
        </w:rPr>
        <w:t>0辆，其中，省部级领导用车0辆、机要通信用车及应急保障用车0辆、执法执勤用车0辆、特种专业技术用车0辆、老干部服务用车0辆、行政执法专用车0辆、</w:t>
      </w:r>
      <w:r>
        <w:rPr>
          <w:rFonts w:hint="eastAsia" w:ascii="仿宋_GB2312" w:hAnsi="微软雅黑" w:eastAsia="仿宋_GB2312" w:cs="仿宋_GB2312"/>
          <w:i w:val="0"/>
          <w:caps w:val="0"/>
          <w:color w:val="000000"/>
          <w:spacing w:val="0"/>
          <w:sz w:val="31"/>
          <w:szCs w:val="31"/>
          <w:u w:val="none"/>
          <w:shd w:val="clear" w:fill="FFFFFF"/>
        </w:rPr>
        <w:t>其他用车</w:t>
      </w:r>
      <w:r>
        <w:rPr>
          <w:rFonts w:hint="eastAsia" w:ascii="仿宋_GB2312" w:hAnsi="微软雅黑" w:eastAsia="仿宋_GB2312" w:cs="仿宋_GB2312"/>
          <w:i w:val="0"/>
          <w:caps w:val="0"/>
          <w:color w:val="000000"/>
          <w:spacing w:val="0"/>
          <w:sz w:val="31"/>
          <w:szCs w:val="31"/>
          <w:u w:val="none"/>
          <w:shd w:val="clear" w:fill="FFFFFF"/>
          <w:lang w:val="en-US" w:eastAsia="zh-CN"/>
        </w:rPr>
        <w:t>0</w:t>
      </w:r>
      <w:r>
        <w:rPr>
          <w:rFonts w:hint="eastAsia" w:ascii="仿宋_GB2312" w:hAnsi="微软雅黑" w:eastAsia="仿宋_GB2312" w:cs="仿宋_GB2312"/>
          <w:i w:val="0"/>
          <w:caps w:val="0"/>
          <w:color w:val="000000"/>
          <w:spacing w:val="0"/>
          <w:sz w:val="31"/>
          <w:szCs w:val="31"/>
          <w:u w:val="none"/>
          <w:shd w:val="clear" w:fill="FFFFFF"/>
        </w:rPr>
        <w:t>辆</w:t>
      </w:r>
      <w:r>
        <w:rPr>
          <w:rFonts w:hint="eastAsia" w:ascii="仿宋_GB2312" w:hAnsi="仿宋_GB2312" w:eastAsia="仿宋_GB2312" w:cs="仿宋_GB2312"/>
          <w:color w:val="auto"/>
          <w:sz w:val="32"/>
          <w:szCs w:val="32"/>
          <w:highlight w:val="none"/>
          <w:lang w:val="en-US" w:eastAsia="zh-CN"/>
        </w:rPr>
        <w:t xml:space="preserve">。单位价值50万元以上通用设备0台（套），单位价值100万元以上专用设备0台（套）。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2023年松阳县卫生健康局其他运转类项目和特定目标类项目均实行绩效目标管理，涉及一般公共预算当年拨款12975.38</w:t>
      </w:r>
      <w:bookmarkStart w:id="0" w:name="_GoBack"/>
      <w:bookmarkEnd w:id="0"/>
      <w:r>
        <w:rPr>
          <w:rFonts w:hint="eastAsia" w:ascii="仿宋_GB2312" w:hAnsi="仿宋_GB2312" w:eastAsia="仿宋_GB2312" w:cs="仿宋_GB2312"/>
          <w:color w:val="auto"/>
          <w:sz w:val="32"/>
          <w:szCs w:val="32"/>
          <w:highlight w:val="none"/>
          <w:lang w:val="en-US" w:eastAsia="zh-CN"/>
        </w:rPr>
        <w:t>万元，一级项目4个。</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right="0" w:firstLine="620" w:firstLineChars="200"/>
        <w:textAlignment w:val="auto"/>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 1.财政拨款收入：本级财政</w:t>
      </w:r>
      <w:r>
        <w:rPr>
          <w:rFonts w:hint="eastAsia" w:ascii="仿宋_GB2312" w:hAnsi="微软雅黑" w:eastAsia="仿宋_GB2312" w:cs="仿宋_GB2312"/>
          <w:i w:val="0"/>
          <w:caps w:val="0"/>
          <w:color w:val="000000"/>
          <w:spacing w:val="0"/>
          <w:sz w:val="31"/>
          <w:szCs w:val="31"/>
          <w:u w:val="none"/>
          <w:shd w:val="clear" w:fill="FFFFFF"/>
          <w:lang w:eastAsia="zh-CN"/>
        </w:rPr>
        <w:t>单位</w:t>
      </w:r>
      <w:r>
        <w:rPr>
          <w:rFonts w:hint="eastAsia" w:ascii="仿宋_GB2312" w:hAnsi="微软雅黑" w:eastAsia="仿宋_GB2312" w:cs="仿宋_GB2312"/>
          <w:i w:val="0"/>
          <w:caps w:val="0"/>
          <w:color w:val="000000"/>
          <w:spacing w:val="0"/>
          <w:sz w:val="31"/>
          <w:szCs w:val="31"/>
          <w:u w:val="none"/>
          <w:shd w:val="clear" w:fill="FFFFFF"/>
        </w:rPr>
        <w:t>当年拨付的财政预算资金，包括一般公共预算财政拨款和政府性基金预算财政拨款。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textAlignment w:val="auto"/>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 2.专户资金:教育收费作为本</w:t>
      </w:r>
      <w:r>
        <w:rPr>
          <w:rFonts w:hint="eastAsia" w:ascii="仿宋_GB2312" w:hAnsi="微软雅黑" w:eastAsia="仿宋_GB2312" w:cs="仿宋_GB2312"/>
          <w:i w:val="0"/>
          <w:caps w:val="0"/>
          <w:color w:val="000000"/>
          <w:spacing w:val="0"/>
          <w:sz w:val="31"/>
          <w:szCs w:val="31"/>
          <w:u w:val="none"/>
          <w:shd w:val="clear" w:fill="FFFFFF"/>
          <w:lang w:eastAsia="zh-CN"/>
        </w:rPr>
        <w:t>单位</w:t>
      </w:r>
      <w:r>
        <w:rPr>
          <w:rFonts w:hint="eastAsia" w:ascii="仿宋_GB2312" w:hAnsi="微软雅黑" w:eastAsia="仿宋_GB2312" w:cs="仿宋_GB2312"/>
          <w:i w:val="0"/>
          <w:caps w:val="0"/>
          <w:color w:val="000000"/>
          <w:spacing w:val="0"/>
          <w:sz w:val="31"/>
          <w:szCs w:val="31"/>
          <w:u w:val="none"/>
          <w:shd w:val="clear" w:fill="FFFFFF"/>
        </w:rPr>
        <w:t>的事业收入，纳入财政专户管理的资金。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textAlignment w:val="auto"/>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 3.事业收入：事业单位开展专业业务活动及辅助活动所取得的收入，不含专户资金收入。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textAlignment w:val="auto"/>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 4.事业单位经营收入：事业单位在专业业务活动及辅助活动之外开展非独立核算经营活动取得的收入。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textAlignment w:val="auto"/>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 5.其他收入：预算单位在“一般公共预算”“政府性基金”、“专户资金”、“事业收入”、“事业单位经营收入”等之外取得的各项收入（含上级补助收入和附属单位缴款等收入）。 </w:t>
      </w:r>
      <w:r>
        <w:rPr>
          <w:rFonts w:hint="eastAsia" w:ascii="仿宋_GB2312" w:hAnsi="微软雅黑" w:eastAsia="仿宋_GB2312" w:cs="仿宋_GB2312"/>
          <w:i w:val="0"/>
          <w:caps w:val="0"/>
          <w:color w:val="FF0000"/>
          <w:spacing w:val="0"/>
          <w:sz w:val="31"/>
          <w:szCs w:val="31"/>
          <w:u w:val="none"/>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right="0" w:firstLine="600" w:firstLineChars="200"/>
        <w:textAlignment w:val="auto"/>
        <w:rPr>
          <w:sz w:val="21"/>
          <w:szCs w:val="21"/>
          <w:u w:val="none"/>
        </w:rPr>
      </w:pPr>
      <w:r>
        <w:rPr>
          <w:rFonts w:hint="eastAsia" w:ascii="仿宋_GB2312" w:hAnsi="微软雅黑" w:eastAsia="仿宋_GB2312" w:cs="仿宋_GB2312"/>
          <w:i w:val="0"/>
          <w:caps w:val="0"/>
          <w:color w:val="000000"/>
          <w:spacing w:val="0"/>
          <w:sz w:val="30"/>
          <w:szCs w:val="30"/>
          <w:u w:val="none"/>
          <w:shd w:val="clear" w:fill="FFFFFF"/>
        </w:rPr>
        <w:t>6.</w:t>
      </w:r>
      <w:r>
        <w:rPr>
          <w:rFonts w:hint="eastAsia" w:ascii="仿宋_GB2312" w:hAnsi="微软雅黑" w:eastAsia="仿宋_GB2312" w:cs="仿宋_GB2312"/>
          <w:i w:val="0"/>
          <w:caps w:val="0"/>
          <w:color w:val="000000"/>
          <w:spacing w:val="0"/>
          <w:sz w:val="31"/>
          <w:szCs w:val="31"/>
          <w:u w:val="none"/>
          <w:shd w:val="clear" w:fill="FFFFFF"/>
        </w:rPr>
        <w:t>上年结转：指以前年度尚未完成、结转到本年仍按原规定用途继续使用的资金。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7.基本支出：是预算单位为保障其正常运转，完成日常工作任务所发生的支出，包括人员支出和日常公用支出。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8.项目支出：是预算单位为完成其特定的行政工作任务或事业发展目标所发生的支出。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9.“三公”经费：纳入财政预决算管理的“三公”经费，是指</w:t>
      </w:r>
      <w:r>
        <w:rPr>
          <w:rFonts w:hint="eastAsia" w:ascii="仿宋_GB2312" w:hAnsi="微软雅黑" w:eastAsia="仿宋_GB2312" w:cs="仿宋_GB2312"/>
          <w:i w:val="0"/>
          <w:caps w:val="0"/>
          <w:color w:val="000000"/>
          <w:spacing w:val="0"/>
          <w:sz w:val="31"/>
          <w:szCs w:val="31"/>
          <w:u w:val="none"/>
          <w:shd w:val="clear" w:fill="FFFFFF"/>
          <w:lang w:eastAsia="zh-CN"/>
        </w:rPr>
        <w:t>单位</w:t>
      </w:r>
      <w:r>
        <w:rPr>
          <w:rFonts w:hint="eastAsia" w:ascii="仿宋_GB2312" w:hAnsi="微软雅黑" w:eastAsia="仿宋_GB2312" w:cs="仿宋_GB2312"/>
          <w:i w:val="0"/>
          <w:caps w:val="0"/>
          <w:color w:val="000000"/>
          <w:spacing w:val="0"/>
          <w:sz w:val="31"/>
          <w:szCs w:val="31"/>
          <w:u w:val="none"/>
          <w:shd w:val="clear" w:fill="FFFFFF"/>
        </w:rPr>
        <w:t>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10.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维护费以及其他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11. 社会保障和就业支出（类）行政事业单位离退休（款）机关事业单位基本养老保险缴费支出（项）：指反映机关事业单位实施养老保险制度由单位缴纳的基本养老保险费支出。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12. 社会保障和就业支出（类）行政事业单位离退休（款）机关事业单位职业年金缴费支出（项）：指反映机关事业单位实施养老保险制度由单位实际缴纳的职业年金支出。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13.卫生健康支出（类）卫生健康管理事务（款）行政运行（项）：指反映行政单位（包括实行公务员管理的事业单位）的基本支出。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14. 卫生健康支出（类）卫生健康管理事务（款）机关服务（项）：指反映行政单位（包括实行公务员管理的事业单位）提供后勤服务的各类后勤服务中心、医务室等附属事业单位的支出。其他事业单位的支出，凡单独设置了项级科目的，在单独设置的项级科目中反映。未单独设置项级科目的，在“其他”项级科目中反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15. 卫生健康支出（类）卫生健康管理事务（款）其他卫生健康管理事务支出（项）：指反映除上述项目以外其他用于卫生健康管理事务方面的支出。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16.卫生健康支出（类）公立医院（款）中医（民族）医院（项）：指反映卫生健康、中医</w:t>
      </w:r>
      <w:r>
        <w:rPr>
          <w:rFonts w:hint="eastAsia" w:ascii="仿宋_GB2312" w:hAnsi="微软雅黑" w:eastAsia="仿宋_GB2312" w:cs="仿宋_GB2312"/>
          <w:i w:val="0"/>
          <w:caps w:val="0"/>
          <w:color w:val="000000"/>
          <w:spacing w:val="0"/>
          <w:sz w:val="31"/>
          <w:szCs w:val="31"/>
          <w:u w:val="none"/>
          <w:shd w:val="clear" w:fill="FFFFFF"/>
          <w:lang w:eastAsia="zh-CN"/>
        </w:rPr>
        <w:t>单位</w:t>
      </w:r>
      <w:r>
        <w:rPr>
          <w:rFonts w:hint="eastAsia" w:ascii="仿宋_GB2312" w:hAnsi="微软雅黑" w:eastAsia="仿宋_GB2312" w:cs="仿宋_GB2312"/>
          <w:i w:val="0"/>
          <w:caps w:val="0"/>
          <w:color w:val="000000"/>
          <w:spacing w:val="0"/>
          <w:sz w:val="31"/>
          <w:szCs w:val="31"/>
          <w:u w:val="none"/>
          <w:shd w:val="clear" w:fill="FFFFFF"/>
        </w:rPr>
        <w:t>的所属的中医院、中西医结合医院、民族医院的支出。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17.卫生健康支出（类）基层医疗卫生机构（款）城市社区卫生机构（项）：指反映用于城市社区卫生机构的支出。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18.卫生健康支出（类）基层医疗卫生机构（款）乡镇卫生院（项）：指反映用于乡镇卫生院的支出。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19.卫生健康支出（类）基层医疗卫生机构（款）其他基层医疗卫生机构支出（项）：指反映除上述项目以外的其他用于基层医疗卫生机构的支出。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20.卫生健康支出（类）公共卫生（款）疾病预防控制机构（项）：指反映卫生健康</w:t>
      </w:r>
      <w:r>
        <w:rPr>
          <w:rFonts w:hint="eastAsia" w:ascii="仿宋_GB2312" w:hAnsi="微软雅黑" w:eastAsia="仿宋_GB2312" w:cs="仿宋_GB2312"/>
          <w:i w:val="0"/>
          <w:caps w:val="0"/>
          <w:color w:val="000000"/>
          <w:spacing w:val="0"/>
          <w:sz w:val="31"/>
          <w:szCs w:val="31"/>
          <w:u w:val="none"/>
          <w:shd w:val="clear" w:fill="FFFFFF"/>
          <w:lang w:eastAsia="zh-CN"/>
        </w:rPr>
        <w:t>单位</w:t>
      </w:r>
      <w:r>
        <w:rPr>
          <w:rFonts w:hint="eastAsia" w:ascii="仿宋_GB2312" w:hAnsi="微软雅黑" w:eastAsia="仿宋_GB2312" w:cs="仿宋_GB2312"/>
          <w:i w:val="0"/>
          <w:caps w:val="0"/>
          <w:color w:val="000000"/>
          <w:spacing w:val="0"/>
          <w:sz w:val="31"/>
          <w:szCs w:val="31"/>
          <w:u w:val="none"/>
          <w:shd w:val="clear" w:fill="FFFFFF"/>
        </w:rPr>
        <w:t>所属疾病预防控制机构的支出。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21.卫生健康支出（类）公共卫生（款）卫生监督机构（项）：指反映卫生健康</w:t>
      </w:r>
      <w:r>
        <w:rPr>
          <w:rFonts w:hint="eastAsia" w:ascii="仿宋_GB2312" w:hAnsi="微软雅黑" w:eastAsia="仿宋_GB2312" w:cs="仿宋_GB2312"/>
          <w:i w:val="0"/>
          <w:caps w:val="0"/>
          <w:color w:val="000000"/>
          <w:spacing w:val="0"/>
          <w:sz w:val="31"/>
          <w:szCs w:val="31"/>
          <w:u w:val="none"/>
          <w:shd w:val="clear" w:fill="FFFFFF"/>
          <w:lang w:eastAsia="zh-CN"/>
        </w:rPr>
        <w:t>单位</w:t>
      </w:r>
      <w:r>
        <w:rPr>
          <w:rFonts w:hint="eastAsia" w:ascii="仿宋_GB2312" w:hAnsi="微软雅黑" w:eastAsia="仿宋_GB2312" w:cs="仿宋_GB2312"/>
          <w:i w:val="0"/>
          <w:caps w:val="0"/>
          <w:color w:val="000000"/>
          <w:spacing w:val="0"/>
          <w:sz w:val="31"/>
          <w:szCs w:val="31"/>
          <w:u w:val="none"/>
          <w:shd w:val="clear" w:fill="FFFFFF"/>
        </w:rPr>
        <w:t>所属卫生监督机构的支出。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22.卫生健康支出（类）公共卫生（款）妇幼保健机构（项）：指反映卫生健康</w:t>
      </w:r>
      <w:r>
        <w:rPr>
          <w:rFonts w:hint="eastAsia" w:ascii="仿宋_GB2312" w:hAnsi="微软雅黑" w:eastAsia="仿宋_GB2312" w:cs="仿宋_GB2312"/>
          <w:i w:val="0"/>
          <w:caps w:val="0"/>
          <w:color w:val="000000"/>
          <w:spacing w:val="0"/>
          <w:sz w:val="31"/>
          <w:szCs w:val="31"/>
          <w:u w:val="none"/>
          <w:shd w:val="clear" w:fill="FFFFFF"/>
          <w:lang w:eastAsia="zh-CN"/>
        </w:rPr>
        <w:t>单位</w:t>
      </w:r>
      <w:r>
        <w:rPr>
          <w:rFonts w:hint="eastAsia" w:ascii="仿宋_GB2312" w:hAnsi="微软雅黑" w:eastAsia="仿宋_GB2312" w:cs="仿宋_GB2312"/>
          <w:i w:val="0"/>
          <w:caps w:val="0"/>
          <w:color w:val="000000"/>
          <w:spacing w:val="0"/>
          <w:sz w:val="31"/>
          <w:szCs w:val="31"/>
          <w:u w:val="none"/>
          <w:shd w:val="clear" w:fill="FFFFFF"/>
        </w:rPr>
        <w:t>所属妇幼保健机构的支出。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23.卫生健康支出（类）公共卫生（款）基本公共卫生服务（项）：指反映卫基本公共卫生服务支出。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24.卫生健康支出（类）公共卫生（款）重大公共卫生专项（项）：指反映重大疾病预防控制等重大公共卫生服务项目支出。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25.卫生健康支出（类）公共卫生（款）其他公共卫生支出（项）：指反映除上述项目以外的其他用于公共卫生方面的支出。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26.卫生健康支出（类）中医药（款）中医（民族医）药专项（项）：指反映中医（民族医）药方面的专项支出。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27.卫生健康支出（类）计划生育事务（款）计划生育服务（项）：指反映计划生育服务支出。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28.卫生健康支出（类）行政事业单位医疗（款）行政单位医疗（项）：指反映财政</w:t>
      </w:r>
      <w:r>
        <w:rPr>
          <w:rFonts w:hint="eastAsia" w:ascii="仿宋_GB2312" w:hAnsi="微软雅黑" w:eastAsia="仿宋_GB2312" w:cs="仿宋_GB2312"/>
          <w:i w:val="0"/>
          <w:caps w:val="0"/>
          <w:color w:val="000000"/>
          <w:spacing w:val="0"/>
          <w:sz w:val="31"/>
          <w:szCs w:val="31"/>
          <w:u w:val="none"/>
          <w:shd w:val="clear" w:fill="FFFFFF"/>
          <w:lang w:eastAsia="zh-CN"/>
        </w:rPr>
        <w:t>单位</w:t>
      </w:r>
      <w:r>
        <w:rPr>
          <w:rFonts w:hint="eastAsia" w:ascii="仿宋_GB2312" w:hAnsi="微软雅黑" w:eastAsia="仿宋_GB2312" w:cs="仿宋_GB2312"/>
          <w:i w:val="0"/>
          <w:caps w:val="0"/>
          <w:color w:val="000000"/>
          <w:spacing w:val="0"/>
          <w:sz w:val="31"/>
          <w:szCs w:val="31"/>
          <w:u w:val="none"/>
          <w:shd w:val="clear" w:fill="FFFFFF"/>
        </w:rPr>
        <w:t>安排的行政单位（包括实行公务员管理的事业单位，下同）基本医疗保险缴费经费，未参加医疗保险的行政单位的公费医疗经费，按国家规定享受离休人员、红军老战士待遇人员的医疗经费。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29.卫生健康支出（类）行政事业单位医疗（款）事业单位医疗（项）：指反映财政</w:t>
      </w:r>
      <w:r>
        <w:rPr>
          <w:rFonts w:hint="eastAsia" w:ascii="仿宋_GB2312" w:hAnsi="微软雅黑" w:eastAsia="仿宋_GB2312" w:cs="仿宋_GB2312"/>
          <w:i w:val="0"/>
          <w:caps w:val="0"/>
          <w:color w:val="000000"/>
          <w:spacing w:val="0"/>
          <w:sz w:val="31"/>
          <w:szCs w:val="31"/>
          <w:u w:val="none"/>
          <w:shd w:val="clear" w:fill="FFFFFF"/>
          <w:lang w:eastAsia="zh-CN"/>
        </w:rPr>
        <w:t>单位</w:t>
      </w:r>
      <w:r>
        <w:rPr>
          <w:rFonts w:hint="eastAsia" w:ascii="仿宋_GB2312" w:hAnsi="微软雅黑" w:eastAsia="仿宋_GB2312" w:cs="仿宋_GB2312"/>
          <w:i w:val="0"/>
          <w:caps w:val="0"/>
          <w:color w:val="000000"/>
          <w:spacing w:val="0"/>
          <w:sz w:val="31"/>
          <w:szCs w:val="31"/>
          <w:u w:val="none"/>
          <w:shd w:val="clear" w:fill="FFFFFF"/>
        </w:rPr>
        <w:t>安排的事业单位基本医疗保险缴费经费，未参加医疗保险的事业单位的公费医疗经费，按国家规定享受离休人员、红军老战士待遇人员的医疗经费。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30.卫生健康支出（类）其他卫生健康支出（款）其他卫生健康支出（项）：指反映除上述项目以外其他用于卫生健康方面的支出。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31.住房保障支出（类）住房改革支出（款）住房公积金（项）：指反映行政事业单位按人力资源和社会保障部、财政部规定的基本工资和津贴补贴以及规定比例为职工缴纳的住房公积金。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eastAsia" w:ascii="仿宋_GB2312" w:hAnsi="微软雅黑" w:eastAsia="仿宋_GB2312" w:cs="仿宋_GB2312"/>
          <w:i w:val="0"/>
          <w:caps w:val="0"/>
          <w:color w:val="000000"/>
          <w:spacing w:val="0"/>
          <w:sz w:val="31"/>
          <w:szCs w:val="31"/>
          <w:u w:val="none"/>
          <w:shd w:val="clear" w:fill="FFFFFF"/>
        </w:rPr>
        <w:t> </w:t>
      </w:r>
    </w:p>
    <w:p>
      <w:pPr>
        <w:spacing w:line="520" w:lineRule="exact"/>
        <w:rPr>
          <w:highlight w:val="none"/>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D3C3E"/>
    <w:rsid w:val="0432483D"/>
    <w:rsid w:val="07A02D60"/>
    <w:rsid w:val="07ED7F10"/>
    <w:rsid w:val="097526AB"/>
    <w:rsid w:val="0C014F6D"/>
    <w:rsid w:val="0EC152B9"/>
    <w:rsid w:val="0EF52971"/>
    <w:rsid w:val="0F8667BC"/>
    <w:rsid w:val="11641E21"/>
    <w:rsid w:val="125B4450"/>
    <w:rsid w:val="1531012A"/>
    <w:rsid w:val="15DA0A79"/>
    <w:rsid w:val="16C32653"/>
    <w:rsid w:val="16CE5532"/>
    <w:rsid w:val="16EF5067"/>
    <w:rsid w:val="18B36A61"/>
    <w:rsid w:val="1954058D"/>
    <w:rsid w:val="1BCB3D54"/>
    <w:rsid w:val="1D9A121F"/>
    <w:rsid w:val="1ED74D17"/>
    <w:rsid w:val="205D7669"/>
    <w:rsid w:val="21E311B7"/>
    <w:rsid w:val="2375741F"/>
    <w:rsid w:val="23D002B6"/>
    <w:rsid w:val="245B3CCB"/>
    <w:rsid w:val="255258CA"/>
    <w:rsid w:val="27AF99D0"/>
    <w:rsid w:val="32FF21F7"/>
    <w:rsid w:val="346E5C13"/>
    <w:rsid w:val="34A25886"/>
    <w:rsid w:val="35B830CB"/>
    <w:rsid w:val="3787034C"/>
    <w:rsid w:val="397116D3"/>
    <w:rsid w:val="3E054CA0"/>
    <w:rsid w:val="3E663D4F"/>
    <w:rsid w:val="3FD52833"/>
    <w:rsid w:val="41260B4E"/>
    <w:rsid w:val="41324650"/>
    <w:rsid w:val="4393333E"/>
    <w:rsid w:val="43DF77CA"/>
    <w:rsid w:val="4413460B"/>
    <w:rsid w:val="479F1816"/>
    <w:rsid w:val="49330259"/>
    <w:rsid w:val="4AE91A86"/>
    <w:rsid w:val="4AFA32A4"/>
    <w:rsid w:val="4CD46E2D"/>
    <w:rsid w:val="4FF64B2D"/>
    <w:rsid w:val="53F22795"/>
    <w:rsid w:val="54C31518"/>
    <w:rsid w:val="56432923"/>
    <w:rsid w:val="5BF9A05E"/>
    <w:rsid w:val="5CA47F6C"/>
    <w:rsid w:val="5D117971"/>
    <w:rsid w:val="5D6918F5"/>
    <w:rsid w:val="5DD01B79"/>
    <w:rsid w:val="5E6D3C51"/>
    <w:rsid w:val="5F2D3E1F"/>
    <w:rsid w:val="666F0647"/>
    <w:rsid w:val="6F99667A"/>
    <w:rsid w:val="7337257A"/>
    <w:rsid w:val="74395C47"/>
    <w:rsid w:val="753064B9"/>
    <w:rsid w:val="759C24D2"/>
    <w:rsid w:val="76171EBA"/>
    <w:rsid w:val="76442312"/>
    <w:rsid w:val="76DFF3BC"/>
    <w:rsid w:val="77FF0865"/>
    <w:rsid w:val="79AD5421"/>
    <w:rsid w:val="7A1B7DCC"/>
    <w:rsid w:val="7B353456"/>
    <w:rsid w:val="7CFB18E8"/>
    <w:rsid w:val="7DBFC2EB"/>
    <w:rsid w:val="7FE3062C"/>
    <w:rsid w:val="A4EFB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Char"/>
    <w:basedOn w:val="1"/>
    <w:link w:val="7"/>
    <w:qFormat/>
    <w:uiPriority w:val="0"/>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 Char"/>
    <w:basedOn w:val="1"/>
    <w:link w:val="7"/>
    <w:qFormat/>
    <w:uiPriority w:val="0"/>
    <w:rPr>
      <w:rFonts w:ascii="宋体" w:hAnsi="宋体" w:cs="Courier New"/>
      <w:sz w:val="32"/>
      <w:szCs w:val="32"/>
    </w:rPr>
  </w:style>
  <w:style w:type="paragraph" w:customStyle="1" w:styleId="18">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19">
    <w:name w:val="p0"/>
    <w:basedOn w:val="1"/>
    <w:qFormat/>
    <w:uiPriority w:val="0"/>
    <w:pPr>
      <w:widowControl/>
    </w:pPr>
    <w:rPr>
      <w:kern w:val="0"/>
      <w:szCs w:val="21"/>
    </w:rPr>
  </w:style>
  <w:style w:type="character" w:customStyle="1" w:styleId="20">
    <w:name w:val="item-middle"/>
    <w:basedOn w:val="7"/>
    <w:qFormat/>
    <w:uiPriority w:val="0"/>
  </w:style>
  <w:style w:type="character" w:customStyle="1" w:styleId="21">
    <w:name w:val="image"/>
    <w:basedOn w:val="7"/>
    <w:qFormat/>
    <w:uiPriority w:val="0"/>
  </w:style>
  <w:style w:type="character" w:customStyle="1" w:styleId="22">
    <w:name w:val="image2"/>
    <w:basedOn w:val="7"/>
    <w:qFormat/>
    <w:uiPriority w:val="0"/>
  </w:style>
  <w:style w:type="character" w:customStyle="1" w:styleId="23">
    <w:name w:val="image3"/>
    <w:basedOn w:val="7"/>
    <w:qFormat/>
    <w:uiPriority w:val="0"/>
  </w:style>
  <w:style w:type="character" w:customStyle="1" w:styleId="24">
    <w:name w:val="ui-state-hover21"/>
    <w:basedOn w:val="7"/>
    <w:qFormat/>
    <w:uiPriority w:val="0"/>
  </w:style>
  <w:style w:type="character" w:customStyle="1" w:styleId="25">
    <w:name w:val="ui-state-active5"/>
    <w:basedOn w:val="7"/>
    <w:qFormat/>
    <w:uiPriority w:val="0"/>
  </w:style>
  <w:style w:type="character" w:customStyle="1" w:styleId="26">
    <w:name w:val="ui-state-default12"/>
    <w:basedOn w:val="7"/>
    <w:qFormat/>
    <w:uiPriority w:val="0"/>
  </w:style>
  <w:style w:type="character" w:customStyle="1" w:styleId="27">
    <w:name w:val="ui-state-default13"/>
    <w:basedOn w:val="7"/>
    <w:qFormat/>
    <w:uiPriority w:val="0"/>
  </w:style>
  <w:style w:type="character" w:customStyle="1" w:styleId="28">
    <w:name w:val="clicked1"/>
    <w:basedOn w:val="7"/>
    <w:qFormat/>
    <w:uiPriority w:val="0"/>
    <w:rPr>
      <w:color w:val="000000"/>
    </w:rPr>
  </w:style>
  <w:style w:type="character" w:customStyle="1" w:styleId="29">
    <w:name w:val="clicked2"/>
    <w:basedOn w:val="7"/>
    <w:qFormat/>
    <w:uiPriority w:val="0"/>
  </w:style>
  <w:style w:type="character" w:customStyle="1" w:styleId="30">
    <w:name w:val="clicked3"/>
    <w:basedOn w:val="7"/>
    <w:qFormat/>
    <w:uiPriority w:val="0"/>
  </w:style>
  <w:style w:type="character" w:customStyle="1" w:styleId="31">
    <w:name w:val="button-hover"/>
    <w:basedOn w:val="7"/>
    <w:qFormat/>
    <w:uiPriority w:val="0"/>
  </w:style>
  <w:style w:type="character" w:customStyle="1" w:styleId="32">
    <w:name w:val="button-hover1"/>
    <w:basedOn w:val="7"/>
    <w:qFormat/>
    <w:uiPriority w:val="0"/>
  </w:style>
  <w:style w:type="character" w:customStyle="1" w:styleId="33">
    <w:name w:val="group"/>
    <w:basedOn w:val="7"/>
    <w:qFormat/>
    <w:uiPriority w:val="0"/>
  </w:style>
  <w:style w:type="character" w:customStyle="1" w:styleId="34">
    <w:name w:val="directchildrenspan"/>
    <w:basedOn w:val="7"/>
    <w:qFormat/>
    <w:uiPriority w:val="0"/>
  </w:style>
  <w:style w:type="character" w:customStyle="1" w:styleId="35">
    <w:name w:val="imgspan"/>
    <w:basedOn w:val="7"/>
    <w:qFormat/>
    <w:uiPriority w:val="0"/>
  </w:style>
  <w:style w:type="character" w:customStyle="1" w:styleId="36">
    <w:name w:val="ui-icon34"/>
    <w:basedOn w:val="7"/>
    <w:qFormat/>
    <w:uiPriority w:val="0"/>
  </w:style>
  <w:style w:type="character" w:customStyle="1" w:styleId="37">
    <w:name w:val="newstitle"/>
    <w:basedOn w:val="7"/>
    <w:qFormat/>
    <w:uiPriority w:val="0"/>
    <w:rPr>
      <w:b/>
      <w:color w:val="000000"/>
      <w:sz w:val="24"/>
      <w:szCs w:val="24"/>
    </w:rPr>
  </w:style>
  <w:style w:type="character" w:customStyle="1" w:styleId="38">
    <w:name w:val="ui-state-hover"/>
    <w:basedOn w:val="7"/>
    <w:qFormat/>
    <w:uiPriority w:val="0"/>
  </w:style>
  <w:style w:type="character" w:customStyle="1" w:styleId="39">
    <w:name w:val="image1"/>
    <w:basedOn w:val="7"/>
    <w:qFormat/>
    <w:uiPriority w:val="0"/>
  </w:style>
  <w:style w:type="character" w:customStyle="1" w:styleId="40">
    <w:name w:val="clicked"/>
    <w:basedOn w:val="7"/>
    <w:qFormat/>
    <w:uiPriority w:val="0"/>
  </w:style>
  <w:style w:type="character" w:customStyle="1" w:styleId="41">
    <w:name w:val="ui-state-active"/>
    <w:basedOn w:val="7"/>
    <w:qFormat/>
    <w:uiPriority w:val="0"/>
  </w:style>
  <w:style w:type="character" w:customStyle="1" w:styleId="42">
    <w:name w:val="ui-icon33"/>
    <w:basedOn w:val="7"/>
    <w:qFormat/>
    <w:uiPriority w:val="0"/>
  </w:style>
  <w:style w:type="character" w:customStyle="1" w:styleId="43">
    <w:name w:val="ui-state-active6"/>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chengws</dc:creator>
  <cp:lastModifiedBy>林梦雅</cp:lastModifiedBy>
  <cp:lastPrinted>2022-02-09T18:36:00Z</cp:lastPrinted>
  <dcterms:modified xsi:type="dcterms:W3CDTF">2023-03-29T07:13:09Z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5284B44C39BE49C0A9C1047B99EEA412</vt:lpwstr>
  </property>
</Properties>
</file>