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松阳县人民医院</w:t>
      </w:r>
      <w:r>
        <w:rPr>
          <w:rFonts w:hint="eastAsia" w:ascii="方正小标宋简体" w:hAnsi="方正小标宋简体" w:eastAsia="方正小标宋简体" w:cs="方正小标宋简体"/>
          <w:bCs/>
          <w:spacing w:val="15"/>
          <w:sz w:val="44"/>
          <w:szCs w:val="44"/>
          <w:highlight w:val="none"/>
          <w:lang w:val="en-US" w:eastAsia="zh-CN"/>
        </w:rPr>
        <w:t>2023</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8"/>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8"/>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松阳县人民医院单位</w:t>
      </w:r>
      <w:r>
        <w:rPr>
          <w:rStyle w:val="8"/>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（九）关于松阳县人民医院</w:t>
      </w:r>
      <w:r>
        <w:rPr>
          <w:rFonts w:hint="eastAsia" w:ascii="楷体_GB2312" w:hAnsi="楷体_GB2312" w:eastAsia="楷体_GB2312" w:cs="楷体_GB2312"/>
          <w:b w:val="0"/>
          <w:bCs/>
          <w:sz w:val="32"/>
          <w:szCs w:val="32"/>
          <w:highlight w:val="none"/>
          <w:lang w:val="en-US" w:eastAsia="zh-CN"/>
        </w:rPr>
        <w:t>2023</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hAnsi="Calibri" w:eastAsia="黑体" w:cs="Times New Roman"/>
          <w:b w:val="0"/>
          <w:color w:val="000000"/>
          <w:kern w:val="2"/>
          <w:sz w:val="32"/>
          <w:szCs w:val="32"/>
          <w:highlight w:val="none"/>
          <w:lang w:val="en-US" w:eastAsia="zh-CN" w:bidi="ar-SA"/>
        </w:rPr>
      </w:pPr>
      <w:r>
        <w:rPr>
          <w:rStyle w:val="8"/>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8"/>
          <w:rFonts w:hint="eastAsia" w:ascii="黑体" w:eastAsia="黑体"/>
          <w:b w:val="0"/>
          <w:color w:val="000000"/>
          <w:sz w:val="32"/>
          <w:szCs w:val="32"/>
          <w:highlight w:val="none"/>
          <w:lang w:eastAsia="zh-CN"/>
        </w:rPr>
      </w:pPr>
      <w:r>
        <w:rPr>
          <w:rStyle w:val="8"/>
          <w:rFonts w:hint="eastAsia" w:ascii="黑体" w:eastAsia="黑体"/>
          <w:b w:val="0"/>
          <w:color w:val="000000"/>
          <w:sz w:val="32"/>
          <w:szCs w:val="32"/>
          <w:highlight w:val="none"/>
          <w:lang w:eastAsia="zh-CN"/>
        </w:rPr>
        <w:t>四、</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松阳县人民医院</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lang w:eastAsia="zh-CN"/>
        </w:rPr>
        <w:t>部门预算表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（一）2023年县级单位收支预算总表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（二）2023年县级单位收入预算总表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（三）2023年县级单位支出预算总表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（四）2023年县级单位财政拨款收支预算总表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（五）2023年县级单位一般公共预算支出表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（六）2023年县级单位一般公共预算基本支出表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（七）2023年县级单位一般公共预算“三公”经费支出表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（八）2023年县级单位政府性基金预算支出表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（九）2023年县级单位国有资本经营预算支出表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（十）2023年县级单位项目支出预算表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pStyle w:val="2"/>
        <w:rPr>
          <w:rStyle w:val="8"/>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8"/>
          <w:rFonts w:hint="eastAsia" w:ascii="黑体" w:eastAsia="黑体"/>
          <w:b w:val="0"/>
          <w:color w:val="000000"/>
          <w:sz w:val="32"/>
          <w:szCs w:val="32"/>
          <w:highlight w:val="none"/>
        </w:rPr>
      </w:pPr>
      <w:r>
        <w:rPr>
          <w:rStyle w:val="8"/>
          <w:rFonts w:hint="eastAsia" w:ascii="黑体" w:eastAsia="黑体"/>
          <w:b w:val="0"/>
          <w:color w:val="000000"/>
          <w:sz w:val="32"/>
          <w:szCs w:val="32"/>
          <w:highlight w:val="none"/>
        </w:rPr>
        <w:t>一、</w:t>
      </w:r>
      <w:r>
        <w:rPr>
          <w:rStyle w:val="8"/>
          <w:rFonts w:hint="eastAsia" w:ascii="黑体" w:eastAsia="黑体"/>
          <w:b w:val="0"/>
          <w:color w:val="000000"/>
          <w:sz w:val="32"/>
          <w:szCs w:val="32"/>
          <w:highlight w:val="none"/>
          <w:lang w:eastAsia="zh-CN"/>
        </w:rPr>
        <w:t>单位</w:t>
      </w:r>
      <w:r>
        <w:rPr>
          <w:rStyle w:val="8"/>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rPr>
        <w:t>（一）主要职能</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1. 松阳县人民医院是独立核算单位，财政补助事业单位。创建于1941年，为浙江省二级甲等综合性医院，2013年10月份增挂“浙江省中医院（浙江中医药大学附属第一医院）松阳分院”牌子。</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rPr>
        <w:t>2.医院配备进口磁共振、16排CT机、C臂机、腔镜系列、数字摄取片机（CR）、彩超、全能麻醉机、高压氧舱、PCR实验室、乳房旋切器、静脉曲张激光治疗仪等先进的医疗设备，有自备电源，全院应用电子病历、诊间结算等信息管理系统。</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仿宋_GB2312" w:eastAsia="仿宋_GB2312"/>
          <w:bCs/>
          <w:sz w:val="32"/>
          <w:szCs w:val="32"/>
          <w:highlight w:val="none"/>
        </w:rPr>
      </w:pPr>
      <w:r>
        <w:rPr>
          <w:rFonts w:hint="eastAsia" w:ascii="仿宋_GB2312" w:eastAsia="仿宋_GB2312"/>
          <w:bCs/>
          <w:sz w:val="32"/>
          <w:szCs w:val="32"/>
          <w:highlight w:val="none"/>
          <w:lang w:val="en-US" w:eastAsia="zh-CN"/>
        </w:rPr>
        <w:t>3.医院先后获得以下称号：国家级：爱婴医院；省级：卫生先进单位、放心药房、抗癌协会团体会员单位、最具成长力中国医院创新之星；市级：文明单位、药品质量信得过单位、抗击“非典”先进单位、丽水市抗击“新冠肺炎疫情”先进单位；丽水学院医学院定点教学医院。</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highlight w:val="none"/>
        </w:rPr>
      </w:pPr>
      <w:r>
        <w:rPr>
          <w:rFonts w:hint="eastAsia" w:ascii="仿宋_GB2312" w:eastAsia="仿宋_GB2312"/>
          <w:bCs/>
          <w:sz w:val="32"/>
          <w:szCs w:val="32"/>
          <w:highlight w:val="none"/>
          <w:lang w:val="en-US" w:eastAsia="zh-CN"/>
        </w:rPr>
        <w:t>从预算单位构成看，本单位内设10个管理机构党政综合办公室、纪检监察室、党建办公室、医务部、护理部、后勤保障部、公共卫生部、财务医保部、采购部、质控部；临床医技科室心血管内科、呼吸内科、肾内科、消化内科、内分泌科、神经内科、神经外科、普外科、骨科、泌尿科、肛肠科、妇产科、儿科、ICU、感染科、检验科等31个。</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8"/>
          <w:rFonts w:hint="eastAsia" w:ascii="黑体" w:eastAsia="黑体"/>
          <w:b w:val="0"/>
          <w:color w:val="000000"/>
          <w:sz w:val="32"/>
          <w:szCs w:val="32"/>
          <w:highlight w:val="none"/>
          <w:lang w:val="en-US" w:eastAsia="zh-CN"/>
        </w:rPr>
        <w:t xml:space="preserve">    </w:t>
      </w:r>
      <w:r>
        <w:rPr>
          <w:rStyle w:val="8"/>
          <w:rFonts w:hint="eastAsia" w:ascii="黑体" w:eastAsia="黑体"/>
          <w:b w:val="0"/>
          <w:color w:val="000000"/>
          <w:sz w:val="32"/>
          <w:szCs w:val="32"/>
          <w:highlight w:val="none"/>
          <w:lang w:eastAsia="zh-CN"/>
        </w:rPr>
        <w:t>二、</w:t>
      </w:r>
      <w:r>
        <w:rPr>
          <w:rStyle w:val="8"/>
          <w:rFonts w:hint="eastAsia" w:ascii="黑体" w:eastAsia="黑体"/>
          <w:b w:val="0"/>
          <w:color w:val="000000"/>
          <w:sz w:val="32"/>
          <w:szCs w:val="32"/>
          <w:highlight w:val="none"/>
          <w:lang w:val="en-US" w:eastAsia="zh-CN"/>
        </w:rPr>
        <w:t>2023</w:t>
      </w:r>
      <w:r>
        <w:rPr>
          <w:rStyle w:val="8"/>
          <w:rFonts w:hint="eastAsia" w:ascii="黑体" w:eastAsia="黑体"/>
          <w:b w:val="0"/>
          <w:color w:val="000000"/>
          <w:sz w:val="32"/>
          <w:szCs w:val="32"/>
          <w:highlight w:val="none"/>
        </w:rPr>
        <w:t>年</w:t>
      </w:r>
      <w:r>
        <w:rPr>
          <w:rStyle w:val="8"/>
          <w:rFonts w:hint="eastAsia" w:ascii="黑体" w:eastAsia="黑体"/>
          <w:b w:val="0"/>
          <w:color w:val="000000"/>
          <w:sz w:val="32"/>
          <w:szCs w:val="32"/>
          <w:highlight w:val="none"/>
          <w:lang w:eastAsia="zh-CN"/>
        </w:rPr>
        <w:t>松阳县人民医院</w:t>
      </w:r>
      <w:r>
        <w:rPr>
          <w:rStyle w:val="8"/>
          <w:rFonts w:hint="eastAsia" w:ascii="黑体" w:eastAsia="黑体"/>
          <w:b w:val="0"/>
          <w:color w:val="000000"/>
          <w:sz w:val="32"/>
          <w:szCs w:val="32"/>
          <w:highlight w:val="none"/>
          <w:lang w:val="en-US" w:eastAsia="zh-CN"/>
        </w:rPr>
        <w:t>单位</w:t>
      </w:r>
      <w:r>
        <w:rPr>
          <w:rStyle w:val="8"/>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8"/>
          <w:rFonts w:hint="eastAsia" w:ascii="楷体_GB2312" w:hAnsi="楷体_GB2312" w:eastAsia="楷体_GB2312" w:cs="楷体_GB2312"/>
          <w:b w:val="0"/>
          <w:bCs w:val="0"/>
          <w:color w:val="000000"/>
          <w:sz w:val="32"/>
          <w:szCs w:val="32"/>
          <w:highlight w:val="none"/>
          <w:lang w:eastAsia="zh-CN"/>
        </w:rPr>
        <w:t>松阳县人民医院</w:t>
      </w:r>
      <w:r>
        <w:rPr>
          <w:rStyle w:val="8"/>
          <w:rFonts w:hint="eastAsia" w:ascii="楷体_GB2312" w:hAnsi="楷体_GB2312" w:eastAsia="楷体_GB2312" w:cs="楷体_GB2312"/>
          <w:b w:val="0"/>
          <w:bCs w:val="0"/>
          <w:color w:val="000000"/>
          <w:sz w:val="32"/>
          <w:szCs w:val="32"/>
          <w:highlight w:val="none"/>
          <w:lang w:val="en-US" w:eastAsia="zh-CN"/>
        </w:rPr>
        <w:t>2023</w:t>
      </w:r>
      <w:r>
        <w:rPr>
          <w:rStyle w:val="8"/>
          <w:rFonts w:hint="eastAsia" w:ascii="楷体_GB2312" w:hAnsi="楷体_GB2312" w:eastAsia="楷体_GB2312" w:cs="楷体_GB2312"/>
          <w:b w:val="0"/>
          <w:bCs w:val="0"/>
          <w:color w:val="000000"/>
          <w:sz w:val="32"/>
          <w:szCs w:val="32"/>
          <w:highlight w:val="none"/>
        </w:rPr>
        <w:t>年</w:t>
      </w:r>
      <w:r>
        <w:rPr>
          <w:rStyle w:val="8"/>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综合预算的原则，松阳县人民医院</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预算管理。收入包括：一般公共预算拨款收入、政府性基金预算收入、上年结转</w:t>
      </w:r>
      <w:r>
        <w:rPr>
          <w:rFonts w:hint="eastAsia" w:ascii="仿宋_GB2312" w:eastAsia="仿宋_GB2312"/>
          <w:color w:val="000000"/>
          <w:sz w:val="32"/>
          <w:szCs w:val="32"/>
          <w:highlight w:val="none"/>
          <w:lang w:val="en-US" w:eastAsia="zh-CN"/>
        </w:rPr>
        <w:t>结余</w:t>
      </w:r>
      <w:r>
        <w:rPr>
          <w:rFonts w:hint="eastAsia" w:ascii="仿宋_GB2312" w:eastAsia="仿宋_GB2312"/>
          <w:color w:val="000000"/>
          <w:sz w:val="32"/>
          <w:szCs w:val="32"/>
          <w:highlight w:val="none"/>
          <w:lang w:eastAsia="zh-CN"/>
        </w:rPr>
        <w:t>；支出包括：卫生健康支出、其他支出。松阳县人民医院</w:t>
      </w:r>
      <w:r>
        <w:rPr>
          <w:rFonts w:hint="eastAsia" w:ascii="仿宋_GB2312" w:eastAsia="仿宋_GB2312"/>
          <w:color w:val="000000"/>
          <w:sz w:val="32"/>
          <w:szCs w:val="32"/>
          <w:highlight w:val="none"/>
          <w:lang w:val="en-US" w:eastAsia="zh-CN"/>
        </w:rPr>
        <w:t>2023年收支总预算1831.43万元。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default" w:ascii="仿宋_GB2312" w:eastAsia="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松阳县人民医院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1831.43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32740.98万元，下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94.7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主要是本年预算数不包含事业收入。</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其中：上年结转</w:t>
      </w:r>
      <w:r>
        <w:rPr>
          <w:rFonts w:hint="eastAsia" w:ascii="仿宋_GB2312" w:eastAsia="仿宋_GB2312"/>
          <w:color w:val="000000"/>
          <w:sz w:val="32"/>
          <w:szCs w:val="32"/>
          <w:highlight w:val="none"/>
          <w:lang w:val="en-US" w:eastAsia="zh-CN"/>
        </w:rPr>
        <w:t>50.00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1675.14</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91.5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政府性基金收入</w:t>
      </w:r>
      <w:r>
        <w:rPr>
          <w:rFonts w:hint="eastAsia" w:ascii="仿宋_GB2312" w:eastAsia="仿宋_GB2312"/>
          <w:color w:val="000000"/>
          <w:sz w:val="32"/>
          <w:szCs w:val="32"/>
          <w:highlight w:val="none"/>
          <w:lang w:val="en-US" w:eastAsia="zh-CN"/>
        </w:rPr>
        <w:t>106.29</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val="0"/>
          <w:bCs/>
          <w:color w:val="000000"/>
          <w:sz w:val="32"/>
          <w:szCs w:val="32"/>
          <w:highlight w:val="none"/>
        </w:rPr>
        <w:t>　　（</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松阳县人民医院</w:t>
      </w:r>
      <w:r>
        <w:rPr>
          <w:rFonts w:hint="eastAsia" w:ascii="仿宋_GB2312" w:hAnsi="仿宋_GB2312" w:eastAsia="仿宋_GB2312" w:cs="仿宋_GB2312"/>
          <w:color w:val="000000"/>
          <w:sz w:val="32"/>
          <w:szCs w:val="32"/>
          <w:highlight w:val="none"/>
          <w:lang w:val="en-US" w:eastAsia="zh-CN"/>
        </w:rPr>
        <w:t>2023</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1831.43</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37165.45万元，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95.3</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主要是本年预算数不包含改扩建项目支出等。</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3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1725.14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106.29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1831.43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100.0</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松阳县人民医院</w:t>
      </w:r>
      <w:r>
        <w:rPr>
          <w:rFonts w:hint="eastAsia" w:ascii="仿宋_GB2312" w:eastAsia="仿宋_GB2312"/>
          <w:color w:val="000000"/>
          <w:sz w:val="32"/>
          <w:szCs w:val="32"/>
          <w:highlight w:val="none"/>
          <w:lang w:val="en-US" w:eastAsia="zh-CN"/>
        </w:rPr>
        <w:t>2023年财政拨款收支总预算1831.43万元。收入包括：一般公共预算1725.14万元、政府性基金106.29万元；支出包括：</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1725.14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、其他支出</w:t>
      </w:r>
      <w:r>
        <w:rPr>
          <w:rFonts w:hint="eastAsia" w:ascii="仿宋_GB2312" w:eastAsia="仿宋_GB2312"/>
          <w:color w:val="000000"/>
          <w:sz w:val="32"/>
          <w:szCs w:val="32"/>
          <w:highlight w:val="none"/>
          <w:lang w:val="en-US" w:eastAsia="zh-CN"/>
        </w:rPr>
        <w:t>106.29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1"/>
        </w:numPr>
        <w:kinsoku/>
        <w:wordWrap/>
        <w:overflowPunct/>
        <w:topLinePunct w:val="0"/>
        <w:autoSpaceDE/>
        <w:autoSpaceDN/>
        <w:bidi w:val="0"/>
        <w:adjustRightInd/>
        <w:snapToGrid/>
        <w:spacing w:beforeLines="0" w:afterLines="0" w:line="520" w:lineRule="exact"/>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松阳县人民医院2023年一般公共预算当年拨款1725.14万元，比上年执行数减少4938.14万元，下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74.1</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主要是项目预算有所减少，实际执行中按工作任务增加追加预算。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1725.14</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100.0</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卫生健康支出（类）公立医院（款）中医（民族）医院（项）</w:t>
      </w:r>
      <w:r>
        <w:rPr>
          <w:rFonts w:hint="eastAsia" w:ascii="仿宋_GB2312" w:hAnsi="仿宋_GB2312" w:eastAsia="仿宋_GB2312" w:cs="仿宋_GB2312"/>
          <w:color w:val="000000"/>
          <w:sz w:val="32"/>
          <w:szCs w:val="32"/>
          <w:highlight w:val="none"/>
          <w:lang w:val="en-US" w:eastAsia="zh-CN"/>
        </w:rPr>
        <w:t>1675.14</w:t>
      </w:r>
      <w:r>
        <w:rPr>
          <w:rFonts w:hint="eastAsia" w:ascii="仿宋_GB2312" w:hAnsi="仿宋_GB2312" w:eastAsia="仿宋_GB2312" w:cs="仿宋_GB2312"/>
          <w:color w:val="000000"/>
          <w:sz w:val="32"/>
          <w:szCs w:val="32"/>
          <w:highlight w:val="none"/>
        </w:rPr>
        <w:t>万元，主要用于“山海”提升工程（浙大二院合作项目）</w:t>
      </w:r>
      <w:r>
        <w:rPr>
          <w:rFonts w:hint="eastAsia" w:ascii="仿宋_GB2312" w:hAnsi="仿宋_GB2312" w:eastAsia="仿宋_GB2312" w:cs="仿宋_GB2312"/>
          <w:color w:val="000000"/>
          <w:sz w:val="32"/>
          <w:szCs w:val="32"/>
          <w:highlight w:val="none"/>
          <w:lang w:eastAsia="zh-CN"/>
        </w:rPr>
        <w:t>、重点学科经费、药品差价补助、退休人员经费、遗属补助经费、在职人员社会保障费等</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2</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卫生健康支出（类）</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其他卫生健康支出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50.00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献血屋运行补助</w:t>
      </w:r>
      <w:r>
        <w:rPr>
          <w:rFonts w:hint="eastAsia" w:ascii="仿宋_GB2312" w:hAnsi="仿宋_GB2312" w:eastAsia="仿宋_GB2312" w:cs="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olor w:val="000000"/>
          <w:sz w:val="32"/>
          <w:szCs w:val="32"/>
          <w:highlight w:val="none"/>
          <w:lang w:eastAsia="zh-CN"/>
        </w:rPr>
        <w:t>松阳县人民医院</w:t>
      </w:r>
      <w:r>
        <w:rPr>
          <w:rFonts w:hint="eastAsia" w:ascii="仿宋_GB2312" w:eastAsia="仿宋_GB2312"/>
          <w:color w:val="000000"/>
          <w:sz w:val="32"/>
          <w:szCs w:val="32"/>
          <w:highlight w:val="none"/>
          <w:lang w:val="en-US" w:eastAsia="zh-CN"/>
        </w:rPr>
        <w:t>2023</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没有使用一般公共预算基本支出预算拨款安排的支出</w:t>
      </w:r>
      <w:r>
        <w:rPr>
          <w:rFonts w:hint="eastAsia" w:ascii="仿宋_GB2312" w:eastAsia="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松阳县人民医院</w:t>
      </w:r>
      <w:r>
        <w:rPr>
          <w:rFonts w:hint="eastAsia" w:ascii="仿宋_GB2312" w:hAnsi="仿宋_GB2312" w:eastAsia="仿宋_GB2312" w:cs="仿宋_GB2312"/>
          <w:color w:val="000000"/>
          <w:sz w:val="32"/>
          <w:szCs w:val="32"/>
          <w:highlight w:val="none"/>
          <w:lang w:val="en-US" w:eastAsia="zh-CN"/>
        </w:rPr>
        <w:t>2023年政府性基金预算当年拨款106.29万元，比2022年执行数减少881.81万元，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89.2</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主要是项目预算有所减少，实际执行中按工作任务增加追加预算。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其他支出（类）支出106.29万元，占100.0%。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其他支出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其他政府性基金及对应专项债务收入安排的支出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其他政府性基金安排的支出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106.29</w:t>
      </w:r>
      <w:r>
        <w:rPr>
          <w:rFonts w:hint="eastAsia" w:ascii="仿宋_GB2312" w:hAnsi="仿宋_GB2312" w:eastAsia="仿宋_GB2312" w:cs="仿宋_GB2312"/>
          <w:color w:val="000000"/>
          <w:sz w:val="32"/>
          <w:szCs w:val="32"/>
          <w:highlight w:val="none"/>
        </w:rPr>
        <w:t>万元，主要用于全县截污纳管雨污分流建设工程</w:t>
      </w:r>
      <w:r>
        <w:rPr>
          <w:rFonts w:hint="eastAsia" w:ascii="仿宋_GB2312" w:hAnsi="仿宋_GB2312" w:eastAsia="仿宋_GB2312" w:cs="仿宋_GB2312"/>
          <w:color w:val="000000"/>
          <w:sz w:val="32"/>
          <w:szCs w:val="32"/>
          <w:highlight w:val="none"/>
          <w:lang w:eastAsia="zh-CN"/>
        </w:rPr>
        <w:t>等</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松阳县人民医院</w:t>
      </w:r>
      <w:r>
        <w:rPr>
          <w:rFonts w:hint="eastAsia" w:ascii="仿宋_GB2312" w:hAnsi="仿宋_GB2312" w:eastAsia="仿宋_GB2312" w:cs="仿宋_GB2312"/>
          <w:color w:val="000000"/>
          <w:sz w:val="32"/>
          <w:szCs w:val="32"/>
          <w:highlight w:val="none"/>
          <w:lang w:val="en-US" w:eastAsia="zh-CN"/>
        </w:rPr>
        <w:t>2023年没有使用国有资本经营预算拨款安排的支出。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（九）关于松阳县人民医院</w:t>
      </w:r>
      <w:r>
        <w:rPr>
          <w:rFonts w:hint="eastAsia" w:ascii="楷体_GB2312" w:hAnsi="楷体_GB2312" w:eastAsia="楷体_GB2312" w:cs="楷体_GB2312"/>
          <w:b w:val="0"/>
          <w:bCs/>
          <w:color w:val="000000"/>
          <w:sz w:val="32"/>
          <w:szCs w:val="32"/>
          <w:highlight w:val="none"/>
          <w:lang w:val="en-US" w:eastAsia="zh-CN"/>
        </w:rPr>
        <w:t>2023</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松阳县人民医院</w:t>
      </w:r>
      <w:r>
        <w:rPr>
          <w:rFonts w:hint="eastAsia" w:ascii="仿宋_GB2312" w:hAnsi="仿宋_GB2312" w:eastAsia="仿宋_GB2312"/>
          <w:sz w:val="32"/>
          <w:highlight w:val="none"/>
          <w:lang w:val="en-US" w:eastAsia="zh-CN"/>
        </w:rPr>
        <w:t>2023</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0.00</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cs="Times New Roman"/>
          <w:kern w:val="2"/>
          <w:sz w:val="32"/>
          <w:szCs w:val="20"/>
          <w:highlight w:val="none"/>
          <w:shd w:val="clear" w:color="auto" w:fill="FFFFFF"/>
          <w:lang w:val="en-US" w:eastAsia="zh-CN" w:bidi="ar"/>
        </w:rPr>
        <w:t>与上年预算数持平，</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1.因公出国（境）</w:t>
      </w:r>
      <w:r>
        <w:rPr>
          <w:rFonts w:hint="eastAsia" w:ascii="仿宋_GB2312" w:hAnsi="仿宋_GB2312" w:eastAsia="仿宋_GB2312" w:cs="仿宋_GB2312"/>
          <w:color w:val="auto"/>
          <w:kern w:val="0"/>
          <w:sz w:val="32"/>
          <w:szCs w:val="32"/>
          <w:highlight w:val="none"/>
          <w:lang w:eastAsia="zh-CN"/>
        </w:rPr>
        <w:t>费用</w:t>
      </w:r>
      <w:r>
        <w:rPr>
          <w:rFonts w:hint="eastAsia" w:ascii="仿宋_GB2312" w:hAnsi="仿宋_GB2312" w:eastAsia="仿宋_GB2312" w:cs="仿宋_GB2312"/>
          <w:color w:val="auto"/>
          <w:kern w:val="0"/>
          <w:sz w:val="32"/>
          <w:szCs w:val="32"/>
          <w:highlight w:val="none"/>
        </w:rPr>
        <w:t>：</w:t>
      </w:r>
      <w:r>
        <w:rPr>
          <w:rFonts w:hint="eastAsia" w:ascii="仿宋_GB2312" w:hAnsi="仿宋_GB2312" w:eastAsia="仿宋_GB2312" w:cs="仿宋_GB2312"/>
          <w:sz w:val="32"/>
          <w:szCs w:val="32"/>
          <w:highlight w:val="none"/>
        </w:rPr>
        <w:t>根据因公出国计划和实际工作需要，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年安排因公出国（境）费</w:t>
      </w:r>
      <w:r>
        <w:rPr>
          <w:rFonts w:hint="eastAsia" w:ascii="仿宋_GB2312" w:hAnsi="仿宋_GB2312" w:eastAsia="仿宋_GB2312" w:cs="仿宋_GB2312"/>
          <w:sz w:val="32"/>
          <w:szCs w:val="32"/>
          <w:highlight w:val="none"/>
          <w:lang w:eastAsia="zh-CN"/>
        </w:rPr>
        <w:t>用预算</w:t>
      </w:r>
      <w:r>
        <w:rPr>
          <w:rFonts w:hint="eastAsia" w:ascii="仿宋_GB2312" w:eastAsia="仿宋_GB2312"/>
          <w:color w:val="000000"/>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bidi w:val="0"/>
        <w:spacing w:beforeLines="0" w:afterLines="0" w:line="520" w:lineRule="exact"/>
        <w:ind w:firstLine="0" w:firstLineChars="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2.公务接待费：</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年安排公务接待费预算</w:t>
      </w:r>
      <w:r>
        <w:rPr>
          <w:rFonts w:hint="eastAsia" w:ascii="仿宋_GB2312" w:eastAsia="仿宋_GB2312"/>
          <w:color w:val="000000"/>
          <w:sz w:val="32"/>
          <w:szCs w:val="32"/>
          <w:highlight w:val="none"/>
          <w:lang w:val="en-US" w:eastAsia="zh-CN"/>
        </w:rPr>
        <w:t>0.00</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hAnsi="仿宋_GB2312" w:eastAsia="仿宋_GB2312" w:cs="仿宋_GB2312"/>
          <w:sz w:val="32"/>
          <w:szCs w:val="32"/>
          <w:highlight w:val="none"/>
        </w:rPr>
        <w:t>。</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b/>
          <w:bCs/>
          <w:sz w:val="32"/>
          <w:szCs w:val="32"/>
          <w:highlight w:val="none"/>
          <w:lang w:eastAsia="zh-CN"/>
        </w:rPr>
      </w:pPr>
      <w:r>
        <w:rPr>
          <w:rFonts w:hint="eastAsia" w:ascii="仿宋_GB2312" w:eastAsia="仿宋_GB2312"/>
          <w:sz w:val="32"/>
          <w:szCs w:val="32"/>
          <w:highlight w:val="none"/>
        </w:rPr>
        <w:t>3.公务用车购置及运行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w:t>
      </w:r>
      <w:r>
        <w:rPr>
          <w:rFonts w:hint="eastAsia" w:ascii="仿宋_GB2312" w:eastAsia="仿宋_GB2312"/>
          <w:sz w:val="32"/>
          <w:szCs w:val="32"/>
          <w:highlight w:val="none"/>
          <w:lang w:val="en-US" w:eastAsia="zh-CN"/>
        </w:rPr>
        <w:t>2023</w:t>
      </w:r>
      <w:r>
        <w:rPr>
          <w:rFonts w:hint="eastAsia" w:ascii="仿宋_GB2312" w:eastAsia="仿宋_GB2312"/>
          <w:sz w:val="32"/>
          <w:szCs w:val="32"/>
          <w:highlight w:val="none"/>
        </w:rPr>
        <w:t>年安排公务用车购置及运行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费预算</w:t>
      </w:r>
      <w:r>
        <w:rPr>
          <w:rFonts w:hint="eastAsia" w:ascii="仿宋_GB2312" w:eastAsia="仿宋_GB2312"/>
          <w:color w:val="000000"/>
          <w:sz w:val="32"/>
          <w:szCs w:val="32"/>
          <w:highlight w:val="none"/>
          <w:lang w:val="en-US" w:eastAsia="zh-CN"/>
        </w:rPr>
        <w:t>0.00</w:t>
      </w:r>
      <w:r>
        <w:rPr>
          <w:rFonts w:hint="eastAsia" w:ascii="仿宋_GB2312" w:eastAsia="仿宋_GB2312"/>
          <w:sz w:val="32"/>
          <w:szCs w:val="32"/>
          <w:highlight w:val="none"/>
        </w:rPr>
        <w:t>万元，</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eastAsia="仿宋_GB2312"/>
          <w:sz w:val="32"/>
          <w:szCs w:val="32"/>
          <w:highlight w:val="none"/>
        </w:rPr>
        <w:t>。其中，公务用车购置支出</w:t>
      </w:r>
      <w:r>
        <w:rPr>
          <w:rFonts w:hint="eastAsia" w:ascii="仿宋_GB2312" w:eastAsia="仿宋_GB2312"/>
          <w:color w:val="000000"/>
          <w:sz w:val="32"/>
          <w:szCs w:val="32"/>
          <w:highlight w:val="none"/>
          <w:lang w:val="en-US" w:eastAsia="zh-CN"/>
        </w:rPr>
        <w:t>0.00</w:t>
      </w:r>
      <w:r>
        <w:rPr>
          <w:rFonts w:hint="eastAsia" w:ascii="仿宋_GB2312" w:eastAsia="仿宋_GB2312"/>
          <w:sz w:val="32"/>
          <w:szCs w:val="32"/>
          <w:highlight w:val="none"/>
        </w:rPr>
        <w:t>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eastAsia="仿宋_GB2312"/>
          <w:sz w:val="32"/>
          <w:szCs w:val="32"/>
          <w:highlight w:val="none"/>
        </w:rPr>
        <w:t>；公务用车运行</w:t>
      </w:r>
      <w:r>
        <w:rPr>
          <w:rFonts w:hint="eastAsia" w:ascii="仿宋_GB2312" w:eastAsia="仿宋_GB2312"/>
          <w:sz w:val="32"/>
          <w:szCs w:val="32"/>
          <w:highlight w:val="none"/>
          <w:lang w:eastAsia="zh-CN"/>
        </w:rPr>
        <w:t>维护</w:t>
      </w:r>
      <w:r>
        <w:rPr>
          <w:rFonts w:hint="eastAsia" w:ascii="仿宋_GB2312" w:eastAsia="仿宋_GB2312"/>
          <w:sz w:val="32"/>
          <w:szCs w:val="32"/>
          <w:highlight w:val="none"/>
        </w:rPr>
        <w:t>费支出</w:t>
      </w:r>
      <w:r>
        <w:rPr>
          <w:rFonts w:hint="eastAsia" w:ascii="仿宋_GB2312" w:eastAsia="仿宋_GB2312"/>
          <w:color w:val="000000"/>
          <w:sz w:val="32"/>
          <w:szCs w:val="32"/>
          <w:highlight w:val="none"/>
          <w:lang w:val="en-US" w:eastAsia="zh-CN"/>
        </w:rPr>
        <w:t>0.00</w:t>
      </w:r>
      <w:r>
        <w:rPr>
          <w:rFonts w:hint="eastAsia" w:ascii="仿宋_GB2312" w:eastAsia="仿宋_GB2312"/>
          <w:sz w:val="32"/>
          <w:szCs w:val="32"/>
          <w:highlight w:val="none"/>
        </w:rPr>
        <w:t>万元，主要用于公务用车燃料费、维修费、过桥过路费、保险费</w:t>
      </w:r>
      <w:r>
        <w:rPr>
          <w:rFonts w:hint="eastAsia" w:ascii="仿宋_GB2312" w:eastAsia="仿宋_GB2312"/>
          <w:sz w:val="32"/>
          <w:szCs w:val="32"/>
          <w:highlight w:val="none"/>
          <w:lang w:eastAsia="zh-CN"/>
        </w:rPr>
        <w:t>、安全奖励费用等</w:t>
      </w:r>
      <w:r>
        <w:rPr>
          <w:rFonts w:hint="eastAsia" w:ascii="仿宋_GB2312" w:eastAsia="仿宋_GB2312"/>
          <w:sz w:val="32"/>
          <w:szCs w:val="32"/>
          <w:highlight w:val="none"/>
        </w:rPr>
        <w:t>支出</w:t>
      </w:r>
      <w:r>
        <w:rPr>
          <w:rFonts w:hint="eastAsia" w:ascii="仿宋_GB2312" w:eastAsia="仿宋_GB2312"/>
          <w:sz w:val="32"/>
          <w:szCs w:val="32"/>
          <w:highlight w:val="none"/>
          <w:lang w:eastAsia="zh-CN"/>
        </w:rPr>
        <w:t>，</w:t>
      </w:r>
      <w:r>
        <w:rPr>
          <w:rFonts w:hint="eastAsia" w:ascii="仿宋_GB2312" w:hAnsi="仿宋_GB2312" w:eastAsia="仿宋_GB2312" w:cs="仿宋_GB2312"/>
          <w:b w:val="0"/>
          <w:bCs w:val="0"/>
          <w:color w:val="000000"/>
          <w:sz w:val="32"/>
          <w:szCs w:val="32"/>
          <w:lang w:eastAsia="zh-CN" w:bidi="ar"/>
        </w:rPr>
        <w:t>与</w:t>
      </w:r>
      <w:r>
        <w:rPr>
          <w:rFonts w:hint="eastAsia" w:ascii="仿宋_GB2312" w:hAnsi="仿宋_GB2312" w:eastAsia="仿宋_GB2312" w:cs="仿宋_GB2312"/>
          <w:b w:val="0"/>
          <w:bCs w:val="0"/>
          <w:color w:val="000000"/>
          <w:sz w:val="32"/>
          <w:szCs w:val="32"/>
          <w:lang w:val="en-US" w:eastAsia="zh-CN" w:bidi="ar"/>
        </w:rPr>
        <w:t>上年</w:t>
      </w:r>
      <w:r>
        <w:rPr>
          <w:rFonts w:hint="eastAsia" w:ascii="仿宋_GB2312" w:hAnsi="仿宋_GB2312" w:eastAsia="仿宋_GB2312" w:cs="Times New Roman"/>
          <w:kern w:val="2"/>
          <w:sz w:val="32"/>
          <w:szCs w:val="20"/>
          <w:highlight w:val="none"/>
          <w:shd w:val="clear" w:color="auto" w:fill="FFFFFF"/>
          <w:lang w:val="en-US" w:eastAsia="zh-CN" w:bidi="ar"/>
        </w:rPr>
        <w:t>预算数</w:t>
      </w:r>
      <w:bookmarkStart w:id="0" w:name="_GoBack"/>
      <w:bookmarkEnd w:id="0"/>
      <w:r>
        <w:rPr>
          <w:rFonts w:hint="eastAsia" w:ascii="仿宋_GB2312" w:hAnsi="仿宋_GB2312" w:eastAsia="仿宋_GB2312" w:cs="仿宋_GB2312"/>
          <w:b w:val="0"/>
          <w:bCs w:val="0"/>
          <w:color w:val="000000"/>
          <w:sz w:val="32"/>
          <w:szCs w:val="32"/>
          <w:lang w:val="en-US" w:eastAsia="zh-CN" w:bidi="ar"/>
        </w:rPr>
        <w:t>持平</w:t>
      </w:r>
      <w:r>
        <w:rPr>
          <w:rFonts w:hint="eastAsia" w:ascii="仿宋_GB2312" w:eastAsia="仿宋_GB2312"/>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1.政府采购情况。</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2023年</w:t>
      </w:r>
      <w:r>
        <w:rPr>
          <w:rFonts w:hint="eastAsia" w:ascii="仿宋_GB2312" w:eastAsia="仿宋_GB2312"/>
          <w:color w:val="000000"/>
          <w:sz w:val="32"/>
          <w:szCs w:val="32"/>
          <w:highlight w:val="none"/>
          <w:lang w:eastAsia="zh-CN"/>
        </w:rPr>
        <w:t>松阳县人民医院政府采购预算总额</w:t>
      </w:r>
      <w:r>
        <w:rPr>
          <w:rFonts w:hint="eastAsia" w:ascii="仿宋_GB2312" w:eastAsia="仿宋_GB2312"/>
          <w:color w:val="000000"/>
          <w:sz w:val="32"/>
          <w:szCs w:val="32"/>
          <w:highlight w:val="none"/>
          <w:lang w:val="en-US" w:eastAsia="zh-CN"/>
        </w:rPr>
        <w:t>0.00万元。</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2.国有资产占有使用情况。</w:t>
      </w:r>
    </w:p>
    <w:p>
      <w:pPr>
        <w:keepNext w:val="0"/>
        <w:keepLines w:val="0"/>
        <w:pageBreakBefore w:val="0"/>
        <w:kinsoku/>
        <w:wordWrap/>
        <w:overflowPunct/>
        <w:topLinePunct w:val="0"/>
        <w:bidi w:val="0"/>
        <w:spacing w:beforeLines="0" w:afterLines="0" w:line="520" w:lineRule="exact"/>
        <w:ind w:firstLine="64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截至2022年12月31日，</w:t>
      </w:r>
      <w:r>
        <w:rPr>
          <w:rFonts w:hint="eastAsia" w:ascii="仿宋_GB2312" w:hAnsi="仿宋_GB2312" w:eastAsia="仿宋_GB2312" w:cs="仿宋_GB2312"/>
          <w:color w:val="auto"/>
          <w:spacing w:val="6"/>
          <w:sz w:val="32"/>
          <w:szCs w:val="32"/>
          <w:highlight w:val="none"/>
          <w:lang w:eastAsia="zh-CN"/>
        </w:rPr>
        <w:t>松阳县人民医院共有车辆</w:t>
      </w:r>
      <w:r>
        <w:rPr>
          <w:rFonts w:hint="eastAsia" w:ascii="仿宋_GB2312" w:hAnsi="仿宋_GB2312" w:eastAsia="仿宋_GB2312" w:cs="仿宋_GB2312"/>
          <w:color w:val="auto"/>
          <w:sz w:val="32"/>
          <w:szCs w:val="32"/>
          <w:highlight w:val="none"/>
          <w:lang w:val="en-US" w:eastAsia="zh-CN"/>
        </w:rPr>
        <w:t xml:space="preserve">12辆，其中，省部级领导用车0辆、机要通信用车及应急保障用车0辆、执法执勤用车0辆、特种专业技术用车10辆、老干部服务用车0辆、行政执法专用车0辆。单位价值50万元以上通用设备2台（套），单位价值100万元以上专用设备18台（套）。 </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2023年单位预算未安排购置车辆、单位价值50万元以上通用设备及单位价值100万元以上专用设备。</w:t>
      </w:r>
    </w:p>
    <w:p>
      <w:pPr>
        <w:pStyle w:val="17"/>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3.预算绩效情况说明。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2023年松阳县人民医院其他运转类项目和特定目标类项目均实行绩效目标管理，涉及一般公共预算当年拨款1725.14万元，一级项目1个。</w:t>
      </w:r>
    </w:p>
    <w:p>
      <w:pPr>
        <w:pStyle w:val="17"/>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3</w:t>
      </w:r>
      <w:r>
        <w:rPr>
          <w:rFonts w:hint="eastAsia" w:ascii="仿宋_GB2312" w:hAnsi="宋体" w:eastAsia="仿宋_GB2312" w:cs="仿宋_GB2312"/>
          <w:i w:val="0"/>
          <w:caps w:val="0"/>
          <w:color w:val="000000"/>
          <w:spacing w:val="0"/>
          <w:sz w:val="31"/>
          <w:szCs w:val="31"/>
          <w:u w:val="none"/>
          <w:shd w:val="clear" w:fill="FFFFFF"/>
          <w:lang w:val="en-US" w:eastAsia="zh-CN"/>
        </w:rPr>
        <w:t>.卫生健康支出（类）</w:t>
      </w:r>
      <w:r>
        <w:rPr>
          <w:rFonts w:hint="eastAsia" w:hAnsi="宋体" w:cs="仿宋_GB2312"/>
          <w:i w:val="0"/>
          <w:caps w:val="0"/>
          <w:color w:val="000000"/>
          <w:spacing w:val="0"/>
          <w:sz w:val="31"/>
          <w:szCs w:val="31"/>
          <w:u w:val="none"/>
          <w:shd w:val="clear" w:fill="FFFFFF"/>
          <w:lang w:val="en-US" w:eastAsia="zh-CN"/>
        </w:rPr>
        <w:t xml:space="preserve">公立医院 </w:t>
      </w:r>
      <w:r>
        <w:rPr>
          <w:rFonts w:hint="eastAsia" w:ascii="仿宋_GB2312" w:hAnsi="宋体" w:eastAsia="仿宋_GB2312" w:cs="仿宋_GB2312"/>
          <w:i w:val="0"/>
          <w:caps w:val="0"/>
          <w:color w:val="000000"/>
          <w:spacing w:val="0"/>
          <w:sz w:val="31"/>
          <w:szCs w:val="31"/>
          <w:u w:val="none"/>
          <w:shd w:val="clear" w:fill="FFFFFF"/>
          <w:lang w:val="en-US" w:eastAsia="zh-CN"/>
        </w:rPr>
        <w:t>（款）</w:t>
      </w:r>
      <w:r>
        <w:rPr>
          <w:rFonts w:hint="eastAsia" w:hAnsi="宋体" w:cs="仿宋_GB2312"/>
          <w:i w:val="0"/>
          <w:caps w:val="0"/>
          <w:color w:val="000000"/>
          <w:spacing w:val="0"/>
          <w:sz w:val="31"/>
          <w:szCs w:val="31"/>
          <w:u w:val="none"/>
          <w:shd w:val="clear" w:fill="FFFFFF"/>
          <w:lang w:val="en-US" w:eastAsia="zh-CN"/>
        </w:rPr>
        <w:t>中医（民族）医院</w:t>
      </w:r>
      <w:r>
        <w:rPr>
          <w:rFonts w:hint="eastAsia" w:ascii="仿宋_GB2312" w:hAnsi="宋体" w:eastAsia="仿宋_GB2312" w:cs="仿宋_GB2312"/>
          <w:i w:val="0"/>
          <w:caps w:val="0"/>
          <w:color w:val="000000"/>
          <w:spacing w:val="0"/>
          <w:sz w:val="31"/>
          <w:szCs w:val="31"/>
          <w:u w:val="none"/>
          <w:shd w:val="clear" w:fill="FFFFFF"/>
          <w:lang w:val="en-US" w:eastAsia="zh-CN"/>
        </w:rPr>
        <w:t>（项）：指</w:t>
      </w:r>
      <w:r>
        <w:rPr>
          <w:rFonts w:hint="eastAsia" w:hAnsi="宋体" w:cs="仿宋_GB2312"/>
          <w:i w:val="0"/>
          <w:caps w:val="0"/>
          <w:color w:val="000000"/>
          <w:spacing w:val="0"/>
          <w:sz w:val="31"/>
          <w:szCs w:val="31"/>
          <w:u w:val="none"/>
          <w:shd w:val="clear" w:fill="FFFFFF"/>
          <w:lang w:val="en-US" w:eastAsia="zh-CN"/>
        </w:rPr>
        <w:t>反映卫生健康、中医部门所属的中医院、中西医结合医院、民族医院的支出</w:t>
      </w:r>
      <w:r>
        <w:rPr>
          <w:rFonts w:hint="eastAsia" w:ascii="仿宋_GB2312" w:hAnsi="宋体" w:eastAsia="仿宋_GB2312" w:cs="仿宋_GB2312"/>
          <w:i w:val="0"/>
          <w:caps w:val="0"/>
          <w:color w:val="000000"/>
          <w:spacing w:val="0"/>
          <w:sz w:val="31"/>
          <w:szCs w:val="31"/>
          <w:u w:val="none"/>
          <w:shd w:val="clear" w:fill="FFFFFF"/>
          <w:lang w:val="en-US" w:eastAsia="zh-CN"/>
        </w:rPr>
        <w:t>。</w:t>
      </w:r>
    </w:p>
    <w:p>
      <w:pPr>
        <w:pStyle w:val="2"/>
        <w:ind w:firstLine="640"/>
        <w:rPr>
          <w:rFonts w:hint="eastAsia" w:ascii="仿宋_GB2312" w:hAnsi="宋体" w:eastAsia="仿宋_GB2312" w:cs="仿宋_GB2312"/>
          <w:i w:val="0"/>
          <w:caps w:val="0"/>
          <w:color w:val="000000"/>
          <w:spacing w:val="0"/>
          <w:sz w:val="31"/>
          <w:szCs w:val="31"/>
          <w:u w:val="none"/>
          <w:shd w:val="clear" w:fill="FFFFFF"/>
          <w:lang w:val="en-US" w:eastAsia="zh-CN"/>
        </w:rPr>
      </w:pPr>
      <w:r>
        <w:rPr>
          <w:rFonts w:hint="eastAsia" w:ascii="仿宋_GB2312" w:hAnsi="宋体" w:eastAsia="仿宋_GB2312" w:cs="仿宋_GB2312"/>
          <w:i w:val="0"/>
          <w:caps w:val="0"/>
          <w:color w:val="000000"/>
          <w:spacing w:val="0"/>
          <w:sz w:val="31"/>
          <w:szCs w:val="31"/>
          <w:u w:val="none"/>
          <w:shd w:val="clear" w:fill="FFFFFF"/>
          <w:lang w:val="en-US" w:eastAsia="zh-CN"/>
        </w:rPr>
        <w:t>1</w:t>
      </w:r>
      <w:r>
        <w:rPr>
          <w:rFonts w:hint="eastAsia" w:hAnsi="宋体" w:cs="仿宋_GB2312"/>
          <w:i w:val="0"/>
          <w:caps w:val="0"/>
          <w:color w:val="000000"/>
          <w:spacing w:val="0"/>
          <w:sz w:val="31"/>
          <w:szCs w:val="31"/>
          <w:u w:val="none"/>
          <w:shd w:val="clear" w:fill="FFFFFF"/>
          <w:lang w:val="en-US" w:eastAsia="zh-CN"/>
        </w:rPr>
        <w:t>4</w:t>
      </w:r>
      <w:r>
        <w:rPr>
          <w:rFonts w:hint="eastAsia" w:ascii="仿宋_GB2312" w:hAnsi="宋体" w:eastAsia="仿宋_GB2312" w:cs="仿宋_GB2312"/>
          <w:i w:val="0"/>
          <w:caps w:val="0"/>
          <w:color w:val="000000"/>
          <w:spacing w:val="0"/>
          <w:sz w:val="31"/>
          <w:szCs w:val="31"/>
          <w:u w:val="none"/>
          <w:shd w:val="clear" w:fill="FFFFFF"/>
          <w:lang w:val="en-US" w:eastAsia="zh-CN"/>
        </w:rPr>
        <w:t>.卫生健康支出（类）</w:t>
      </w:r>
      <w:r>
        <w:rPr>
          <w:rFonts w:hint="eastAsia" w:hAnsi="宋体" w:cs="仿宋_GB2312"/>
          <w:i w:val="0"/>
          <w:caps w:val="0"/>
          <w:color w:val="000000"/>
          <w:spacing w:val="0"/>
          <w:sz w:val="31"/>
          <w:szCs w:val="31"/>
          <w:u w:val="none"/>
          <w:shd w:val="clear" w:fill="FFFFFF"/>
          <w:lang w:val="en-US" w:eastAsia="zh-CN"/>
        </w:rPr>
        <w:t>其他卫生健康支出</w:t>
      </w:r>
      <w:r>
        <w:rPr>
          <w:rFonts w:hint="eastAsia" w:ascii="仿宋_GB2312" w:hAnsi="宋体" w:eastAsia="仿宋_GB2312" w:cs="仿宋_GB2312"/>
          <w:i w:val="0"/>
          <w:caps w:val="0"/>
          <w:color w:val="000000"/>
          <w:spacing w:val="0"/>
          <w:sz w:val="31"/>
          <w:szCs w:val="31"/>
          <w:u w:val="none"/>
          <w:shd w:val="clear" w:fill="FFFFFF"/>
          <w:lang w:val="en-US" w:eastAsia="zh-CN"/>
        </w:rPr>
        <w:t>（款）</w:t>
      </w:r>
      <w:r>
        <w:rPr>
          <w:rFonts w:hint="eastAsia" w:hAnsi="宋体" w:cs="仿宋_GB2312"/>
          <w:i w:val="0"/>
          <w:caps w:val="0"/>
          <w:color w:val="000000"/>
          <w:spacing w:val="0"/>
          <w:sz w:val="31"/>
          <w:szCs w:val="31"/>
          <w:u w:val="none"/>
          <w:shd w:val="clear" w:fill="FFFFFF"/>
          <w:lang w:val="en-US" w:eastAsia="zh-CN"/>
        </w:rPr>
        <w:t>其他卫生健康支出</w:t>
      </w:r>
      <w:r>
        <w:rPr>
          <w:rFonts w:hint="eastAsia" w:ascii="仿宋_GB2312" w:hAnsi="宋体" w:eastAsia="仿宋_GB2312" w:cs="仿宋_GB2312"/>
          <w:i w:val="0"/>
          <w:caps w:val="0"/>
          <w:color w:val="000000"/>
          <w:spacing w:val="0"/>
          <w:sz w:val="31"/>
          <w:szCs w:val="31"/>
          <w:u w:val="none"/>
          <w:shd w:val="clear" w:fill="FFFFFF"/>
          <w:lang w:val="en-US" w:eastAsia="zh-CN"/>
        </w:rPr>
        <w:t>（项）：指</w:t>
      </w:r>
      <w:r>
        <w:rPr>
          <w:rFonts w:hint="eastAsia" w:hAnsi="宋体" w:cs="仿宋_GB2312"/>
          <w:i w:val="0"/>
          <w:caps w:val="0"/>
          <w:color w:val="000000"/>
          <w:spacing w:val="0"/>
          <w:sz w:val="31"/>
          <w:szCs w:val="31"/>
          <w:u w:val="none"/>
          <w:shd w:val="clear" w:fill="FFFFFF"/>
          <w:lang w:val="en-US" w:eastAsia="zh-CN"/>
        </w:rPr>
        <w:t>反映除上述项目以外其他用于卫生健康方面的支出</w:t>
      </w:r>
      <w:r>
        <w:rPr>
          <w:rFonts w:hint="eastAsia" w:ascii="仿宋_GB2312" w:hAnsi="宋体" w:eastAsia="仿宋_GB2312" w:cs="仿宋_GB2312"/>
          <w:i w:val="0"/>
          <w:caps w:val="0"/>
          <w:color w:val="000000"/>
          <w:spacing w:val="0"/>
          <w:sz w:val="31"/>
          <w:szCs w:val="31"/>
          <w:u w:val="none"/>
          <w:shd w:val="clear" w:fill="FFFFFF"/>
          <w:lang w:val="en-US" w:eastAsia="zh-CN"/>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15.其他支出（类）其他政府性基金及对应专项债务收入安排的支出（款）其他政府性基金安排的支出（项）：指反映其他政府性基金安排的支出（包括用以前年度欠款收入安排的支出）。</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mNTNlN2UwZmIyMmZjOWM4ZGI4MTM0MTk2NGIyZmIifQ=="/>
  </w:docVars>
  <w:rsids>
    <w:rsidRoot w:val="00000000"/>
    <w:rsid w:val="01A33AFE"/>
    <w:rsid w:val="024073C5"/>
    <w:rsid w:val="0432483D"/>
    <w:rsid w:val="067D65EF"/>
    <w:rsid w:val="0815676D"/>
    <w:rsid w:val="0B3568A8"/>
    <w:rsid w:val="0C014F6D"/>
    <w:rsid w:val="0E590236"/>
    <w:rsid w:val="0FA4180A"/>
    <w:rsid w:val="10465DDA"/>
    <w:rsid w:val="10A6186A"/>
    <w:rsid w:val="11641E21"/>
    <w:rsid w:val="125B4450"/>
    <w:rsid w:val="12AC72CA"/>
    <w:rsid w:val="14411F5B"/>
    <w:rsid w:val="15507259"/>
    <w:rsid w:val="16EF5067"/>
    <w:rsid w:val="192835A8"/>
    <w:rsid w:val="1A561525"/>
    <w:rsid w:val="1C753D25"/>
    <w:rsid w:val="1ED74D17"/>
    <w:rsid w:val="210512B6"/>
    <w:rsid w:val="245B3CCB"/>
    <w:rsid w:val="255258CA"/>
    <w:rsid w:val="27AF99D0"/>
    <w:rsid w:val="2AED4101"/>
    <w:rsid w:val="2D744082"/>
    <w:rsid w:val="30C87F7F"/>
    <w:rsid w:val="30CF28EC"/>
    <w:rsid w:val="32FF21F7"/>
    <w:rsid w:val="34412AC8"/>
    <w:rsid w:val="3787034C"/>
    <w:rsid w:val="3908597D"/>
    <w:rsid w:val="39365415"/>
    <w:rsid w:val="3AAC76B1"/>
    <w:rsid w:val="3BE22E83"/>
    <w:rsid w:val="3E054CA0"/>
    <w:rsid w:val="3E663D4F"/>
    <w:rsid w:val="41260B4E"/>
    <w:rsid w:val="42FF4972"/>
    <w:rsid w:val="4413460B"/>
    <w:rsid w:val="479F1816"/>
    <w:rsid w:val="48C9653B"/>
    <w:rsid w:val="4AFA32A4"/>
    <w:rsid w:val="54C31518"/>
    <w:rsid w:val="55401CDD"/>
    <w:rsid w:val="55CF6795"/>
    <w:rsid w:val="56432923"/>
    <w:rsid w:val="571E649C"/>
    <w:rsid w:val="57330C36"/>
    <w:rsid w:val="5935549B"/>
    <w:rsid w:val="59373F5A"/>
    <w:rsid w:val="5BF9A05E"/>
    <w:rsid w:val="5C1C068B"/>
    <w:rsid w:val="5CA47F6C"/>
    <w:rsid w:val="5F695C70"/>
    <w:rsid w:val="67661800"/>
    <w:rsid w:val="67873920"/>
    <w:rsid w:val="68F13985"/>
    <w:rsid w:val="6E45421E"/>
    <w:rsid w:val="6E5FE9CF"/>
    <w:rsid w:val="6E963C85"/>
    <w:rsid w:val="70457C53"/>
    <w:rsid w:val="744573CA"/>
    <w:rsid w:val="75257746"/>
    <w:rsid w:val="753064B9"/>
    <w:rsid w:val="759C24D2"/>
    <w:rsid w:val="76442312"/>
    <w:rsid w:val="76BF74A4"/>
    <w:rsid w:val="76DFF3BC"/>
    <w:rsid w:val="77FF0865"/>
    <w:rsid w:val="793A5ACA"/>
    <w:rsid w:val="79AD5421"/>
    <w:rsid w:val="7A100376"/>
    <w:rsid w:val="7CFB18E8"/>
    <w:rsid w:val="7DBFC2EB"/>
    <w:rsid w:val="7EFFAD84"/>
    <w:rsid w:val="7FD36CCA"/>
    <w:rsid w:val="7FE3062C"/>
    <w:rsid w:val="A4EFBF90"/>
    <w:rsid w:val="F67558F4"/>
    <w:rsid w:val="F7FDBE55"/>
    <w:rsid w:val="FFD65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link w:val="7"/>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 Char"/>
    <w:basedOn w:val="1"/>
    <w:link w:val="6"/>
    <w:qFormat/>
    <w:uiPriority w:val="0"/>
    <w:rPr>
      <w:rFonts w:ascii="宋体" w:hAnsi="宋体" w:cs="Courier New"/>
      <w:sz w:val="32"/>
      <w:szCs w:val="32"/>
    </w:rPr>
  </w:style>
  <w:style w:type="character" w:styleId="8">
    <w:name w:val="Strong"/>
    <w:basedOn w:val="6"/>
    <w:qFormat/>
    <w:uiPriority w:val="0"/>
    <w:rPr>
      <w:b/>
      <w:bCs/>
    </w:rPr>
  </w:style>
  <w:style w:type="character" w:styleId="9">
    <w:name w:val="page number"/>
    <w:basedOn w:val="6"/>
    <w:qFormat/>
    <w:uiPriority w:val="0"/>
  </w:style>
  <w:style w:type="character" w:styleId="10">
    <w:name w:val="FollowedHyperlink"/>
    <w:basedOn w:val="6"/>
    <w:qFormat/>
    <w:uiPriority w:val="0"/>
    <w:rPr>
      <w:color w:val="800080"/>
      <w:u w:val="none"/>
    </w:rPr>
  </w:style>
  <w:style w:type="character" w:styleId="11">
    <w:name w:val="HTML Definition"/>
    <w:basedOn w:val="6"/>
    <w:qFormat/>
    <w:uiPriority w:val="0"/>
  </w:style>
  <w:style w:type="character" w:styleId="12">
    <w:name w:val="HTML Variable"/>
    <w:basedOn w:val="6"/>
    <w:qFormat/>
    <w:uiPriority w:val="0"/>
  </w:style>
  <w:style w:type="character" w:styleId="13">
    <w:name w:val="Hyperlink"/>
    <w:basedOn w:val="6"/>
    <w:qFormat/>
    <w:uiPriority w:val="0"/>
    <w:rPr>
      <w:color w:val="0000FF"/>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paragraph" w:customStyle="1" w:styleId="16">
    <w:name w:val="Char"/>
    <w:basedOn w:val="1"/>
    <w:link w:val="6"/>
    <w:qFormat/>
    <w:uiPriority w:val="0"/>
  </w:style>
  <w:style w:type="paragraph" w:customStyle="1" w:styleId="17">
    <w:name w:val="p0"/>
    <w:basedOn w:val="1"/>
    <w:qFormat/>
    <w:uiPriority w:val="0"/>
    <w:pPr>
      <w:widowControl/>
    </w:pPr>
    <w:rPr>
      <w:kern w:val="0"/>
      <w:szCs w:val="21"/>
    </w:rPr>
  </w:style>
  <w:style w:type="character" w:customStyle="1" w:styleId="18">
    <w:name w:val="item-middle"/>
    <w:basedOn w:val="6"/>
    <w:qFormat/>
    <w:uiPriority w:val="0"/>
  </w:style>
  <w:style w:type="character" w:customStyle="1" w:styleId="19">
    <w:name w:val="image"/>
    <w:basedOn w:val="6"/>
    <w:qFormat/>
    <w:uiPriority w:val="0"/>
  </w:style>
  <w:style w:type="character" w:customStyle="1" w:styleId="20">
    <w:name w:val="image2"/>
    <w:basedOn w:val="6"/>
    <w:qFormat/>
    <w:uiPriority w:val="0"/>
  </w:style>
  <w:style w:type="character" w:customStyle="1" w:styleId="21">
    <w:name w:val="image3"/>
    <w:basedOn w:val="6"/>
    <w:qFormat/>
    <w:uiPriority w:val="0"/>
  </w:style>
  <w:style w:type="character" w:customStyle="1" w:styleId="22">
    <w:name w:val="ui-state-hover21"/>
    <w:basedOn w:val="6"/>
    <w:qFormat/>
    <w:uiPriority w:val="0"/>
  </w:style>
  <w:style w:type="character" w:customStyle="1" w:styleId="23">
    <w:name w:val="ui-state-active5"/>
    <w:basedOn w:val="6"/>
    <w:qFormat/>
    <w:uiPriority w:val="0"/>
  </w:style>
  <w:style w:type="character" w:customStyle="1" w:styleId="24">
    <w:name w:val="ui-state-default12"/>
    <w:basedOn w:val="6"/>
    <w:qFormat/>
    <w:uiPriority w:val="0"/>
  </w:style>
  <w:style w:type="character" w:customStyle="1" w:styleId="25">
    <w:name w:val="ui-state-default13"/>
    <w:basedOn w:val="6"/>
    <w:qFormat/>
    <w:uiPriority w:val="0"/>
  </w:style>
  <w:style w:type="character" w:customStyle="1" w:styleId="26">
    <w:name w:val="clicked1"/>
    <w:basedOn w:val="6"/>
    <w:qFormat/>
    <w:uiPriority w:val="0"/>
    <w:rPr>
      <w:color w:val="000000"/>
    </w:rPr>
  </w:style>
  <w:style w:type="character" w:customStyle="1" w:styleId="27">
    <w:name w:val="clicked2"/>
    <w:basedOn w:val="6"/>
    <w:qFormat/>
    <w:uiPriority w:val="0"/>
  </w:style>
  <w:style w:type="character" w:customStyle="1" w:styleId="28">
    <w:name w:val="clicked3"/>
    <w:basedOn w:val="6"/>
    <w:qFormat/>
    <w:uiPriority w:val="0"/>
  </w:style>
  <w:style w:type="character" w:customStyle="1" w:styleId="29">
    <w:name w:val="button-hover"/>
    <w:basedOn w:val="6"/>
    <w:qFormat/>
    <w:uiPriority w:val="0"/>
  </w:style>
  <w:style w:type="character" w:customStyle="1" w:styleId="30">
    <w:name w:val="button-hover1"/>
    <w:basedOn w:val="6"/>
    <w:qFormat/>
    <w:uiPriority w:val="0"/>
  </w:style>
  <w:style w:type="character" w:customStyle="1" w:styleId="31">
    <w:name w:val="group"/>
    <w:basedOn w:val="6"/>
    <w:qFormat/>
    <w:uiPriority w:val="0"/>
  </w:style>
  <w:style w:type="character" w:customStyle="1" w:styleId="32">
    <w:name w:val="directchildrenspan"/>
    <w:basedOn w:val="6"/>
    <w:qFormat/>
    <w:uiPriority w:val="0"/>
  </w:style>
  <w:style w:type="character" w:customStyle="1" w:styleId="33">
    <w:name w:val="imgspan"/>
    <w:basedOn w:val="6"/>
    <w:qFormat/>
    <w:uiPriority w:val="0"/>
  </w:style>
  <w:style w:type="character" w:customStyle="1" w:styleId="34">
    <w:name w:val="ui-icon34"/>
    <w:basedOn w:val="6"/>
    <w:qFormat/>
    <w:uiPriority w:val="0"/>
  </w:style>
  <w:style w:type="character" w:customStyle="1" w:styleId="35">
    <w:name w:val="newstitle"/>
    <w:basedOn w:val="6"/>
    <w:qFormat/>
    <w:uiPriority w:val="0"/>
    <w:rPr>
      <w:b/>
      <w:color w:val="000000"/>
      <w:sz w:val="24"/>
      <w:szCs w:val="24"/>
    </w:rPr>
  </w:style>
  <w:style w:type="character" w:customStyle="1" w:styleId="36">
    <w:name w:val="ui-state-hover"/>
    <w:basedOn w:val="6"/>
    <w:qFormat/>
    <w:uiPriority w:val="0"/>
  </w:style>
  <w:style w:type="character" w:customStyle="1" w:styleId="37">
    <w:name w:val="image1"/>
    <w:basedOn w:val="6"/>
    <w:qFormat/>
    <w:uiPriority w:val="0"/>
  </w:style>
  <w:style w:type="character" w:customStyle="1" w:styleId="38">
    <w:name w:val="clicked"/>
    <w:basedOn w:val="6"/>
    <w:qFormat/>
    <w:uiPriority w:val="0"/>
  </w:style>
  <w:style w:type="character" w:customStyle="1" w:styleId="39">
    <w:name w:val="ui-state-active"/>
    <w:basedOn w:val="6"/>
    <w:qFormat/>
    <w:uiPriority w:val="0"/>
  </w:style>
  <w:style w:type="character" w:customStyle="1" w:styleId="40">
    <w:name w:val="ui-icon33"/>
    <w:basedOn w:val="6"/>
    <w:qFormat/>
    <w:uiPriority w:val="0"/>
  </w:style>
  <w:style w:type="character" w:customStyle="1" w:styleId="41">
    <w:name w:val="ui-state-active6"/>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3790</Words>
  <Characters>4207</Characters>
  <Lines>0</Lines>
  <Paragraphs>0</Paragraphs>
  <TotalTime>1</TotalTime>
  <ScaleCrop>false</ScaleCrop>
  <LinksUpToDate>false</LinksUpToDate>
  <CharactersWithSpaces>4245</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chengws</dc:creator>
  <cp:lastModifiedBy>林梦雅</cp:lastModifiedBy>
  <cp:lastPrinted>2022-02-11T18:36:00Z</cp:lastPrinted>
  <dcterms:modified xsi:type="dcterms:W3CDTF">2023-03-29T06:15:45Z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64E53839AFB24ABCB111E5387E406359</vt:lpwstr>
  </property>
</Properties>
</file>