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ind w:firstLine="350" w:firstLineChars="100"/>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w:t>
      </w:r>
      <w:r>
        <w:rPr>
          <w:rFonts w:hint="eastAsia" w:ascii="方正小标宋简体" w:hAnsi="方正小标宋简体" w:eastAsia="方正小标宋简体" w:cs="方正小标宋简体"/>
          <w:bCs/>
          <w:spacing w:val="15"/>
          <w:sz w:val="44"/>
          <w:szCs w:val="44"/>
          <w:highlight w:val="none"/>
          <w:lang w:val="en-US" w:eastAsia="zh-CN"/>
        </w:rPr>
        <w:t>公安</w:t>
      </w:r>
      <w:r>
        <w:rPr>
          <w:rFonts w:hint="eastAsia" w:ascii="方正小标宋简体" w:hAnsi="方正小标宋简体" w:eastAsia="方正小标宋简体" w:cs="方正小标宋简体"/>
          <w:bCs/>
          <w:spacing w:val="15"/>
          <w:sz w:val="44"/>
          <w:szCs w:val="44"/>
          <w:highlight w:val="none"/>
          <w:lang w:eastAsia="zh-CN"/>
        </w:rPr>
        <w:t>局</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7"/>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0" w:firstLineChars="0"/>
        <w:textAlignment w:val="auto"/>
        <w:outlineLvl w:val="9"/>
        <w:rPr>
          <w:rFonts w:hint="default" w:ascii="Times New Roman" w:hAnsi="Times New Roman" w:eastAsia="黑体"/>
          <w:sz w:val="30"/>
          <w:szCs w:val="30"/>
          <w:highlight w:val="none"/>
        </w:rPr>
      </w:pPr>
      <w:r>
        <w:rPr>
          <w:rFonts w:hint="eastAsia" w:ascii="黑体" w:eastAsia="黑体"/>
          <w:color w:val="000000"/>
          <w:sz w:val="30"/>
          <w:szCs w:val="30"/>
          <w:highlight w:val="none"/>
        </w:rPr>
        <w:t>一、</w:t>
      </w:r>
      <w:r>
        <w:rPr>
          <w:rStyle w:val="7"/>
          <w:rFonts w:hint="eastAsia" w:ascii="黑体" w:eastAsia="黑体"/>
          <w:b w:val="0"/>
          <w:color w:val="000000"/>
          <w:sz w:val="30"/>
          <w:szCs w:val="30"/>
          <w:highlight w:val="none"/>
          <w:lang w:eastAsia="zh-CN"/>
        </w:rPr>
        <w:t>单位</w:t>
      </w:r>
      <w:r>
        <w:rPr>
          <w:rStyle w:val="7"/>
          <w:rFonts w:hint="eastAsia" w:ascii="黑体" w:eastAsia="黑体"/>
          <w:b w:val="0"/>
          <w:color w:val="000000"/>
          <w:sz w:val="30"/>
          <w:szCs w:val="30"/>
          <w:highlight w:val="none"/>
        </w:rPr>
        <w:t>概况</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rPr>
      </w:pPr>
      <w:r>
        <w:rPr>
          <w:rFonts w:hint="eastAsia" w:ascii="楷体_GB2312" w:hAnsi="楷体_GB2312" w:eastAsia="楷体_GB2312" w:cs="楷体_GB2312"/>
          <w:b w:val="0"/>
          <w:bCs/>
          <w:sz w:val="30"/>
          <w:szCs w:val="30"/>
          <w:highlight w:val="none"/>
        </w:rPr>
        <w:t>（一）主要职能</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default" w:ascii="楷体_GB2312" w:hAnsi="楷体_GB2312" w:eastAsia="楷体_GB2312" w:cs="楷体_GB2312"/>
          <w:b w:val="0"/>
          <w:bCs/>
          <w:sz w:val="30"/>
          <w:szCs w:val="30"/>
          <w:highlight w:val="none"/>
        </w:rPr>
      </w:pPr>
      <w:r>
        <w:rPr>
          <w:rFonts w:hint="eastAsia" w:ascii="楷体_GB2312" w:hAnsi="楷体_GB2312" w:eastAsia="楷体_GB2312" w:cs="楷体_GB2312"/>
          <w:b w:val="0"/>
          <w:bCs/>
          <w:sz w:val="30"/>
          <w:szCs w:val="30"/>
          <w:highlight w:val="none"/>
        </w:rPr>
        <w:t>（二）</w:t>
      </w:r>
      <w:r>
        <w:rPr>
          <w:rFonts w:hint="eastAsia" w:ascii="楷体_GB2312" w:hAnsi="楷体_GB2312" w:eastAsia="楷体_GB2312" w:cs="楷体_GB2312"/>
          <w:b w:val="0"/>
          <w:bCs/>
          <w:sz w:val="30"/>
          <w:szCs w:val="30"/>
          <w:highlight w:val="none"/>
          <w:lang w:eastAsia="zh-CN"/>
        </w:rPr>
        <w:t>单位</w:t>
      </w:r>
      <w:r>
        <w:rPr>
          <w:rFonts w:hint="eastAsia" w:ascii="楷体_GB2312" w:hAnsi="楷体_GB2312" w:eastAsia="楷体_GB2312" w:cs="楷体_GB2312"/>
          <w:b w:val="0"/>
          <w:bCs/>
          <w:sz w:val="30"/>
          <w:szCs w:val="30"/>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0" w:firstLineChars="0"/>
        <w:textAlignment w:val="auto"/>
        <w:outlineLvl w:val="9"/>
        <w:rPr>
          <w:rStyle w:val="7"/>
          <w:rFonts w:hint="eastAsia" w:ascii="黑体" w:eastAsia="黑体"/>
          <w:b w:val="0"/>
          <w:color w:val="000000"/>
          <w:sz w:val="30"/>
          <w:szCs w:val="30"/>
          <w:highlight w:val="none"/>
          <w:lang w:eastAsia="zh-CN"/>
        </w:rPr>
      </w:pPr>
      <w:r>
        <w:rPr>
          <w:rStyle w:val="7"/>
          <w:rFonts w:hint="eastAsia" w:ascii="黑体" w:eastAsia="黑体"/>
          <w:b w:val="0"/>
          <w:color w:val="000000"/>
          <w:sz w:val="30"/>
          <w:szCs w:val="30"/>
          <w:highlight w:val="none"/>
          <w:lang w:eastAsia="zh-CN"/>
        </w:rPr>
        <w:t>二、</w:t>
      </w:r>
      <w:r>
        <w:rPr>
          <w:rStyle w:val="7"/>
          <w:rFonts w:hint="eastAsia" w:ascii="黑体" w:eastAsia="黑体"/>
          <w:b w:val="0"/>
          <w:color w:val="000000"/>
          <w:sz w:val="30"/>
          <w:szCs w:val="30"/>
          <w:highlight w:val="none"/>
          <w:lang w:val="en-US" w:eastAsia="zh-CN"/>
        </w:rPr>
        <w:t>2023</w:t>
      </w:r>
      <w:r>
        <w:rPr>
          <w:rStyle w:val="7"/>
          <w:rFonts w:hint="eastAsia" w:ascii="黑体" w:eastAsia="黑体"/>
          <w:b w:val="0"/>
          <w:color w:val="000000"/>
          <w:sz w:val="30"/>
          <w:szCs w:val="30"/>
          <w:highlight w:val="none"/>
        </w:rPr>
        <w:t>年</w:t>
      </w:r>
      <w:r>
        <w:rPr>
          <w:rStyle w:val="7"/>
          <w:rFonts w:hint="eastAsia" w:ascii="黑体" w:eastAsia="黑体"/>
          <w:b w:val="0"/>
          <w:color w:val="000000"/>
          <w:sz w:val="30"/>
          <w:szCs w:val="30"/>
          <w:highlight w:val="none"/>
          <w:lang w:eastAsia="zh-CN"/>
        </w:rPr>
        <w:t>公安局</w:t>
      </w:r>
      <w:r>
        <w:rPr>
          <w:rStyle w:val="7"/>
          <w:rFonts w:hint="eastAsia" w:ascii="黑体" w:eastAsia="黑体"/>
          <w:b w:val="0"/>
          <w:color w:val="000000"/>
          <w:sz w:val="30"/>
          <w:szCs w:val="30"/>
          <w:highlight w:val="none"/>
          <w:lang w:val="en-US" w:eastAsia="zh-CN"/>
        </w:rPr>
        <w:t>单位</w:t>
      </w:r>
      <w:r>
        <w:rPr>
          <w:rStyle w:val="7"/>
          <w:rFonts w:hint="eastAsia" w:ascii="黑体" w:eastAsia="黑体"/>
          <w:b w:val="0"/>
          <w:color w:val="000000"/>
          <w:sz w:val="30"/>
          <w:szCs w:val="30"/>
          <w:highlight w:val="none"/>
        </w:rPr>
        <w:t>预算安排情况说明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rPr>
      </w:pPr>
      <w:r>
        <w:rPr>
          <w:rFonts w:hint="eastAsia" w:ascii="楷体_GB2312" w:hAnsi="楷体_GB2312" w:eastAsia="楷体_GB2312" w:cs="楷体_GB2312"/>
          <w:b w:val="0"/>
          <w:bCs/>
          <w:sz w:val="30"/>
          <w:szCs w:val="30"/>
          <w:highlight w:val="none"/>
        </w:rPr>
        <w:t>（一）</w:t>
      </w:r>
      <w:r>
        <w:rPr>
          <w:rFonts w:hint="eastAsia" w:ascii="楷体_GB2312" w:hAnsi="楷体_GB2312" w:eastAsia="楷体_GB2312" w:cs="楷体_GB2312"/>
          <w:b w:val="0"/>
          <w:bCs/>
          <w:sz w:val="30"/>
          <w:szCs w:val="30"/>
          <w:highlight w:val="none"/>
          <w:lang w:eastAsia="zh-CN"/>
        </w:rPr>
        <w:t>关于公安</w:t>
      </w:r>
      <w:r>
        <w:rPr>
          <w:rFonts w:hint="eastAsia" w:ascii="楷体_GB2312" w:hAnsi="楷体_GB2312" w:eastAsia="楷体_GB2312" w:cs="楷体_GB2312"/>
          <w:b w:val="0"/>
          <w:bCs/>
          <w:sz w:val="30"/>
          <w:szCs w:val="30"/>
          <w:highlight w:val="none"/>
          <w:lang w:val="en-US" w:eastAsia="zh-CN"/>
        </w:rPr>
        <w:t>局2023</w:t>
      </w:r>
      <w:r>
        <w:rPr>
          <w:rFonts w:hint="eastAsia" w:ascii="楷体_GB2312" w:hAnsi="楷体_GB2312" w:eastAsia="楷体_GB2312" w:cs="楷体_GB2312"/>
          <w:b w:val="0"/>
          <w:bCs/>
          <w:sz w:val="30"/>
          <w:szCs w:val="30"/>
          <w:highlight w:val="none"/>
        </w:rPr>
        <w:t>年</w:t>
      </w:r>
      <w:r>
        <w:rPr>
          <w:rFonts w:hint="eastAsia" w:ascii="楷体_GB2312" w:hAnsi="楷体_GB2312" w:eastAsia="楷体_GB2312" w:cs="楷体_GB2312"/>
          <w:b w:val="0"/>
          <w:bCs/>
          <w:sz w:val="30"/>
          <w:szCs w:val="30"/>
          <w:highlight w:val="none"/>
          <w:lang w:eastAsia="zh-CN"/>
        </w:rPr>
        <w:t>收支预算情况的总体说明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rPr>
      </w:pPr>
      <w:r>
        <w:rPr>
          <w:rFonts w:hint="eastAsia" w:ascii="楷体_GB2312" w:hAnsi="楷体_GB2312" w:eastAsia="楷体_GB2312" w:cs="楷体_GB2312"/>
          <w:b w:val="0"/>
          <w:bCs/>
          <w:sz w:val="30"/>
          <w:szCs w:val="30"/>
          <w:highlight w:val="none"/>
          <w:lang w:val="en-US" w:eastAsia="zh-CN"/>
        </w:rPr>
        <w:t>（二）</w:t>
      </w:r>
      <w:r>
        <w:rPr>
          <w:rFonts w:hint="eastAsia" w:ascii="楷体_GB2312" w:hAnsi="楷体_GB2312" w:eastAsia="楷体_GB2312" w:cs="楷体_GB2312"/>
          <w:b w:val="0"/>
          <w:bCs/>
          <w:sz w:val="30"/>
          <w:szCs w:val="30"/>
          <w:highlight w:val="none"/>
          <w:lang w:eastAsia="zh-CN"/>
        </w:rPr>
        <w:t>关于公安</w:t>
      </w:r>
      <w:r>
        <w:rPr>
          <w:rFonts w:hint="eastAsia" w:ascii="楷体_GB2312" w:hAnsi="楷体_GB2312" w:eastAsia="楷体_GB2312" w:cs="楷体_GB2312"/>
          <w:b w:val="0"/>
          <w:bCs/>
          <w:sz w:val="30"/>
          <w:szCs w:val="30"/>
          <w:highlight w:val="none"/>
          <w:lang w:val="en-US" w:eastAsia="zh-CN"/>
        </w:rPr>
        <w:t>局2023</w:t>
      </w:r>
      <w:r>
        <w:rPr>
          <w:rFonts w:hint="eastAsia" w:ascii="楷体_GB2312" w:hAnsi="楷体_GB2312" w:eastAsia="楷体_GB2312" w:cs="楷体_GB2312"/>
          <w:b w:val="0"/>
          <w:bCs/>
          <w:sz w:val="30"/>
          <w:szCs w:val="30"/>
          <w:highlight w:val="none"/>
        </w:rPr>
        <w:t>年收入预算</w:t>
      </w:r>
      <w:r>
        <w:rPr>
          <w:rFonts w:hint="eastAsia" w:ascii="楷体_GB2312" w:hAnsi="楷体_GB2312" w:eastAsia="楷体_GB2312" w:cs="楷体_GB2312"/>
          <w:b w:val="0"/>
          <w:bCs/>
          <w:sz w:val="30"/>
          <w:szCs w:val="30"/>
          <w:highlight w:val="none"/>
          <w:lang w:eastAsia="zh-CN"/>
        </w:rPr>
        <w:t>情况说明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rPr>
      </w:pPr>
      <w:r>
        <w:rPr>
          <w:rFonts w:hint="eastAsia" w:ascii="楷体_GB2312" w:hAnsi="楷体_GB2312" w:eastAsia="楷体_GB2312" w:cs="楷体_GB2312"/>
          <w:b w:val="0"/>
          <w:bCs/>
          <w:sz w:val="30"/>
          <w:szCs w:val="30"/>
          <w:highlight w:val="none"/>
        </w:rPr>
        <w:t>（</w:t>
      </w:r>
      <w:r>
        <w:rPr>
          <w:rFonts w:hint="eastAsia" w:ascii="楷体_GB2312" w:hAnsi="楷体_GB2312" w:eastAsia="楷体_GB2312" w:cs="楷体_GB2312"/>
          <w:b w:val="0"/>
          <w:bCs/>
          <w:sz w:val="30"/>
          <w:szCs w:val="30"/>
          <w:highlight w:val="none"/>
          <w:lang w:eastAsia="zh-CN"/>
        </w:rPr>
        <w:t>三</w:t>
      </w:r>
      <w:r>
        <w:rPr>
          <w:rFonts w:hint="eastAsia" w:ascii="楷体_GB2312" w:hAnsi="楷体_GB2312" w:eastAsia="楷体_GB2312" w:cs="楷体_GB2312"/>
          <w:b w:val="0"/>
          <w:bCs/>
          <w:sz w:val="30"/>
          <w:szCs w:val="30"/>
          <w:highlight w:val="none"/>
        </w:rPr>
        <w:t>）</w:t>
      </w:r>
      <w:r>
        <w:rPr>
          <w:rFonts w:hint="eastAsia" w:ascii="楷体_GB2312" w:hAnsi="楷体_GB2312" w:eastAsia="楷体_GB2312" w:cs="楷体_GB2312"/>
          <w:b w:val="0"/>
          <w:bCs/>
          <w:sz w:val="30"/>
          <w:szCs w:val="30"/>
          <w:highlight w:val="none"/>
          <w:lang w:eastAsia="zh-CN"/>
        </w:rPr>
        <w:t>关于公安</w:t>
      </w:r>
      <w:r>
        <w:rPr>
          <w:rFonts w:hint="eastAsia" w:ascii="楷体_GB2312" w:hAnsi="楷体_GB2312" w:eastAsia="楷体_GB2312" w:cs="楷体_GB2312"/>
          <w:b w:val="0"/>
          <w:bCs/>
          <w:sz w:val="30"/>
          <w:szCs w:val="30"/>
          <w:highlight w:val="none"/>
          <w:lang w:val="en-US" w:eastAsia="zh-CN"/>
        </w:rPr>
        <w:t>局2023</w:t>
      </w:r>
      <w:r>
        <w:rPr>
          <w:rFonts w:hint="eastAsia" w:ascii="楷体_GB2312" w:hAnsi="楷体_GB2312" w:eastAsia="楷体_GB2312" w:cs="楷体_GB2312"/>
          <w:b w:val="0"/>
          <w:bCs/>
          <w:sz w:val="30"/>
          <w:szCs w:val="30"/>
          <w:highlight w:val="none"/>
        </w:rPr>
        <w:t>年支出预算</w:t>
      </w:r>
      <w:r>
        <w:rPr>
          <w:rFonts w:hint="eastAsia" w:ascii="楷体_GB2312" w:hAnsi="楷体_GB2312" w:eastAsia="楷体_GB2312" w:cs="楷体_GB2312"/>
          <w:b w:val="0"/>
          <w:bCs/>
          <w:sz w:val="30"/>
          <w:szCs w:val="30"/>
          <w:highlight w:val="none"/>
          <w:lang w:eastAsia="zh-CN"/>
        </w:rPr>
        <w:t>情况说明</w:t>
      </w:r>
      <w:r>
        <w:rPr>
          <w:rFonts w:hint="eastAsia" w:ascii="楷体_GB2312" w:hAnsi="楷体_GB2312" w:eastAsia="楷体_GB2312" w:cs="楷体_GB2312"/>
          <w:b w:val="0"/>
          <w:bCs/>
          <w:sz w:val="30"/>
          <w:szCs w:val="30"/>
          <w:highlight w:val="none"/>
        </w:rPr>
        <w:br w:type="textWrapping"/>
      </w:r>
      <w:r>
        <w:rPr>
          <w:rFonts w:hint="eastAsia" w:ascii="楷体_GB2312" w:hAnsi="楷体_GB2312" w:eastAsia="楷体_GB2312" w:cs="楷体_GB2312"/>
          <w:b w:val="0"/>
          <w:bCs/>
          <w:sz w:val="30"/>
          <w:szCs w:val="30"/>
          <w:highlight w:val="none"/>
        </w:rPr>
        <w:t>（</w:t>
      </w:r>
      <w:r>
        <w:rPr>
          <w:rFonts w:hint="eastAsia" w:ascii="楷体_GB2312" w:hAnsi="楷体_GB2312" w:eastAsia="楷体_GB2312" w:cs="楷体_GB2312"/>
          <w:b w:val="0"/>
          <w:bCs/>
          <w:sz w:val="30"/>
          <w:szCs w:val="30"/>
          <w:highlight w:val="none"/>
          <w:lang w:eastAsia="zh-CN"/>
        </w:rPr>
        <w:t>四</w:t>
      </w:r>
      <w:r>
        <w:rPr>
          <w:rFonts w:hint="eastAsia" w:ascii="楷体_GB2312" w:hAnsi="楷体_GB2312" w:eastAsia="楷体_GB2312" w:cs="楷体_GB2312"/>
          <w:b w:val="0"/>
          <w:bCs/>
          <w:sz w:val="30"/>
          <w:szCs w:val="30"/>
          <w:highlight w:val="none"/>
        </w:rPr>
        <w:t>）</w:t>
      </w:r>
      <w:r>
        <w:rPr>
          <w:rFonts w:hint="eastAsia" w:ascii="楷体_GB2312" w:hAnsi="楷体_GB2312" w:eastAsia="楷体_GB2312" w:cs="楷体_GB2312"/>
          <w:b w:val="0"/>
          <w:bCs/>
          <w:sz w:val="30"/>
          <w:szCs w:val="30"/>
          <w:highlight w:val="none"/>
          <w:lang w:eastAsia="zh-CN"/>
        </w:rPr>
        <w:t>关于公安局</w:t>
      </w:r>
      <w:r>
        <w:rPr>
          <w:rFonts w:hint="eastAsia" w:ascii="楷体_GB2312" w:hAnsi="楷体_GB2312" w:eastAsia="楷体_GB2312" w:cs="楷体_GB2312"/>
          <w:b w:val="0"/>
          <w:bCs/>
          <w:sz w:val="30"/>
          <w:szCs w:val="30"/>
          <w:highlight w:val="none"/>
          <w:lang w:val="en-US" w:eastAsia="zh-CN"/>
        </w:rPr>
        <w:t>2023</w:t>
      </w:r>
      <w:r>
        <w:rPr>
          <w:rFonts w:hint="eastAsia" w:ascii="楷体_GB2312" w:hAnsi="楷体_GB2312" w:eastAsia="楷体_GB2312" w:cs="楷体_GB2312"/>
          <w:b w:val="0"/>
          <w:bCs/>
          <w:sz w:val="30"/>
          <w:szCs w:val="30"/>
          <w:highlight w:val="none"/>
        </w:rPr>
        <w:t>年财政拨款</w:t>
      </w:r>
      <w:r>
        <w:rPr>
          <w:rFonts w:hint="eastAsia" w:ascii="楷体_GB2312" w:hAnsi="楷体_GB2312" w:eastAsia="楷体_GB2312" w:cs="楷体_GB2312"/>
          <w:b w:val="0"/>
          <w:bCs/>
          <w:sz w:val="30"/>
          <w:szCs w:val="30"/>
          <w:highlight w:val="none"/>
          <w:lang w:eastAsia="zh-CN"/>
        </w:rPr>
        <w:t>收支预算情况的总体说明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eastAsia="zh-CN"/>
        </w:rPr>
      </w:pPr>
      <w:r>
        <w:rPr>
          <w:rFonts w:hint="eastAsia" w:ascii="楷体_GB2312" w:hAnsi="楷体_GB2312" w:eastAsia="楷体_GB2312" w:cs="楷体_GB2312"/>
          <w:b w:val="0"/>
          <w:bCs/>
          <w:sz w:val="30"/>
          <w:szCs w:val="30"/>
          <w:highlight w:val="none"/>
          <w:lang w:eastAsia="zh-CN"/>
        </w:rPr>
        <w:t>（五）关于公安局</w:t>
      </w:r>
      <w:r>
        <w:rPr>
          <w:rFonts w:hint="eastAsia" w:ascii="楷体_GB2312" w:hAnsi="楷体_GB2312" w:eastAsia="楷体_GB2312" w:cs="楷体_GB2312"/>
          <w:b w:val="0"/>
          <w:bCs/>
          <w:sz w:val="30"/>
          <w:szCs w:val="30"/>
          <w:highlight w:val="none"/>
          <w:lang w:val="en-US" w:eastAsia="zh-CN"/>
        </w:rPr>
        <w:t>2023</w:t>
      </w:r>
      <w:r>
        <w:rPr>
          <w:rFonts w:hint="eastAsia" w:ascii="楷体_GB2312" w:hAnsi="楷体_GB2312" w:eastAsia="楷体_GB2312" w:cs="楷体_GB2312"/>
          <w:b w:val="0"/>
          <w:bCs/>
          <w:sz w:val="30"/>
          <w:szCs w:val="30"/>
          <w:highlight w:val="none"/>
        </w:rPr>
        <w:t>年</w:t>
      </w:r>
      <w:r>
        <w:rPr>
          <w:rFonts w:hint="eastAsia" w:ascii="楷体_GB2312" w:hAnsi="楷体_GB2312" w:eastAsia="楷体_GB2312" w:cs="楷体_GB2312"/>
          <w:b w:val="0"/>
          <w:bCs/>
          <w:sz w:val="30"/>
          <w:szCs w:val="30"/>
          <w:highlight w:val="none"/>
          <w:lang w:eastAsia="zh-CN"/>
        </w:rPr>
        <w:t>一般公共预算当年拨款情况说明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eastAsia="zh-CN"/>
        </w:rPr>
      </w:pPr>
      <w:r>
        <w:rPr>
          <w:rFonts w:hint="eastAsia" w:ascii="楷体_GB2312" w:hAnsi="楷体_GB2312" w:eastAsia="楷体_GB2312" w:cs="楷体_GB2312"/>
          <w:b w:val="0"/>
          <w:bCs/>
          <w:sz w:val="30"/>
          <w:szCs w:val="30"/>
          <w:highlight w:val="none"/>
          <w:lang w:val="en-US" w:eastAsia="zh-CN"/>
        </w:rPr>
        <w:t>（六）</w:t>
      </w:r>
      <w:r>
        <w:rPr>
          <w:rFonts w:hint="eastAsia" w:ascii="楷体_GB2312" w:hAnsi="楷体_GB2312" w:eastAsia="楷体_GB2312" w:cs="楷体_GB2312"/>
          <w:b w:val="0"/>
          <w:bCs/>
          <w:sz w:val="30"/>
          <w:szCs w:val="30"/>
          <w:highlight w:val="none"/>
          <w:lang w:eastAsia="zh-CN"/>
        </w:rPr>
        <w:t>关于公安局</w:t>
      </w:r>
      <w:r>
        <w:rPr>
          <w:rFonts w:hint="eastAsia" w:ascii="楷体_GB2312" w:hAnsi="楷体_GB2312" w:eastAsia="楷体_GB2312" w:cs="楷体_GB2312"/>
          <w:b w:val="0"/>
          <w:bCs/>
          <w:sz w:val="30"/>
          <w:szCs w:val="30"/>
          <w:highlight w:val="none"/>
          <w:lang w:val="en-US" w:eastAsia="zh-CN"/>
        </w:rPr>
        <w:t>2023</w:t>
      </w:r>
      <w:r>
        <w:rPr>
          <w:rFonts w:hint="eastAsia" w:ascii="楷体_GB2312" w:hAnsi="楷体_GB2312" w:eastAsia="楷体_GB2312" w:cs="楷体_GB2312"/>
          <w:b w:val="0"/>
          <w:bCs/>
          <w:sz w:val="30"/>
          <w:szCs w:val="30"/>
          <w:highlight w:val="none"/>
        </w:rPr>
        <w:t>年</w:t>
      </w:r>
      <w:r>
        <w:rPr>
          <w:rFonts w:hint="eastAsia" w:ascii="楷体_GB2312" w:hAnsi="楷体_GB2312" w:eastAsia="楷体_GB2312" w:cs="楷体_GB2312"/>
          <w:b w:val="0"/>
          <w:bCs/>
          <w:sz w:val="30"/>
          <w:szCs w:val="30"/>
          <w:highlight w:val="none"/>
          <w:lang w:eastAsia="zh-CN"/>
        </w:rPr>
        <w:t>一般公共预算基本支出情况说明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eastAsia="zh-CN"/>
        </w:rPr>
      </w:pPr>
      <w:r>
        <w:rPr>
          <w:rFonts w:hint="eastAsia" w:ascii="楷体_GB2312" w:hAnsi="楷体_GB2312" w:eastAsia="楷体_GB2312" w:cs="楷体_GB2312"/>
          <w:b w:val="0"/>
          <w:bCs/>
          <w:sz w:val="30"/>
          <w:szCs w:val="30"/>
          <w:highlight w:val="none"/>
          <w:lang w:eastAsia="zh-CN"/>
        </w:rPr>
        <w:t>（七）关于公安局</w:t>
      </w:r>
      <w:r>
        <w:rPr>
          <w:rFonts w:hint="eastAsia" w:ascii="楷体_GB2312" w:hAnsi="楷体_GB2312" w:eastAsia="楷体_GB2312" w:cs="楷体_GB2312"/>
          <w:b w:val="0"/>
          <w:bCs/>
          <w:sz w:val="30"/>
          <w:szCs w:val="30"/>
          <w:highlight w:val="none"/>
          <w:lang w:val="en-US" w:eastAsia="zh-CN"/>
        </w:rPr>
        <w:t>2023</w:t>
      </w:r>
      <w:r>
        <w:rPr>
          <w:rFonts w:hint="eastAsia" w:ascii="楷体_GB2312" w:hAnsi="楷体_GB2312" w:eastAsia="楷体_GB2312" w:cs="楷体_GB2312"/>
          <w:b w:val="0"/>
          <w:bCs/>
          <w:sz w:val="30"/>
          <w:szCs w:val="30"/>
          <w:highlight w:val="none"/>
        </w:rPr>
        <w:t>年</w:t>
      </w:r>
      <w:r>
        <w:rPr>
          <w:rFonts w:hint="eastAsia" w:ascii="楷体_GB2312" w:hAnsi="楷体_GB2312" w:eastAsia="楷体_GB2312" w:cs="楷体_GB2312"/>
          <w:b w:val="0"/>
          <w:bCs/>
          <w:sz w:val="30"/>
          <w:szCs w:val="30"/>
          <w:highlight w:val="none"/>
          <w:lang w:eastAsia="zh-CN"/>
        </w:rPr>
        <w:t>政府性基金预算支出情况说明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eastAsia="zh-CN"/>
        </w:rPr>
      </w:pPr>
      <w:r>
        <w:rPr>
          <w:rFonts w:hint="eastAsia" w:ascii="楷体_GB2312" w:hAnsi="楷体_GB2312" w:eastAsia="楷体_GB2312" w:cs="楷体_GB2312"/>
          <w:b w:val="0"/>
          <w:bCs/>
          <w:sz w:val="30"/>
          <w:szCs w:val="30"/>
          <w:highlight w:val="none"/>
          <w:lang w:eastAsia="zh-CN"/>
        </w:rPr>
        <w:t>（八）关于公安局</w:t>
      </w:r>
      <w:r>
        <w:rPr>
          <w:rFonts w:hint="eastAsia" w:ascii="楷体_GB2312" w:hAnsi="楷体_GB2312" w:eastAsia="楷体_GB2312" w:cs="楷体_GB2312"/>
          <w:b w:val="0"/>
          <w:bCs/>
          <w:sz w:val="30"/>
          <w:szCs w:val="30"/>
          <w:highlight w:val="none"/>
          <w:lang w:val="en-US" w:eastAsia="zh-CN"/>
        </w:rPr>
        <w:t>2023</w:t>
      </w:r>
      <w:r>
        <w:rPr>
          <w:rFonts w:hint="eastAsia" w:ascii="楷体_GB2312" w:hAnsi="楷体_GB2312" w:eastAsia="楷体_GB2312" w:cs="楷体_GB2312"/>
          <w:b w:val="0"/>
          <w:bCs/>
          <w:sz w:val="30"/>
          <w:szCs w:val="30"/>
          <w:highlight w:val="none"/>
        </w:rPr>
        <w:t>年</w:t>
      </w:r>
      <w:r>
        <w:rPr>
          <w:rFonts w:hint="eastAsia" w:ascii="楷体_GB2312" w:hAnsi="楷体_GB2312" w:eastAsia="楷体_GB2312" w:cs="楷体_GB2312"/>
          <w:b w:val="0"/>
          <w:bCs/>
          <w:sz w:val="30"/>
          <w:szCs w:val="30"/>
          <w:highlight w:val="none"/>
          <w:lang w:val="en-US" w:eastAsia="zh-CN"/>
        </w:rPr>
        <w:t>国有资本经营预算</w:t>
      </w:r>
      <w:r>
        <w:rPr>
          <w:rFonts w:hint="eastAsia" w:ascii="楷体_GB2312" w:hAnsi="楷体_GB2312" w:eastAsia="楷体_GB2312" w:cs="楷体_GB2312"/>
          <w:b w:val="0"/>
          <w:bCs/>
          <w:sz w:val="30"/>
          <w:szCs w:val="30"/>
          <w:highlight w:val="none"/>
          <w:lang w:eastAsia="zh-CN"/>
        </w:rPr>
        <w:t>支出情况说明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rPr>
      </w:pPr>
      <w:r>
        <w:rPr>
          <w:rFonts w:hint="eastAsia" w:ascii="楷体_GB2312" w:hAnsi="楷体_GB2312" w:eastAsia="楷体_GB2312" w:cs="楷体_GB2312"/>
          <w:b w:val="0"/>
          <w:bCs/>
          <w:sz w:val="30"/>
          <w:szCs w:val="30"/>
          <w:highlight w:val="none"/>
          <w:lang w:eastAsia="zh-CN"/>
        </w:rPr>
        <w:t>（九）关于公安局</w:t>
      </w:r>
      <w:r>
        <w:rPr>
          <w:rFonts w:hint="eastAsia" w:ascii="楷体_GB2312" w:hAnsi="楷体_GB2312" w:eastAsia="楷体_GB2312" w:cs="楷体_GB2312"/>
          <w:b w:val="0"/>
          <w:bCs/>
          <w:sz w:val="30"/>
          <w:szCs w:val="30"/>
          <w:highlight w:val="none"/>
          <w:lang w:val="en-US" w:eastAsia="zh-CN"/>
        </w:rPr>
        <w:t>2023</w:t>
      </w:r>
      <w:r>
        <w:rPr>
          <w:rFonts w:hint="eastAsia" w:ascii="楷体_GB2312" w:hAnsi="楷体_GB2312" w:eastAsia="楷体_GB2312" w:cs="楷体_GB2312"/>
          <w:b w:val="0"/>
          <w:bCs/>
          <w:sz w:val="30"/>
          <w:szCs w:val="30"/>
          <w:highlight w:val="none"/>
        </w:rPr>
        <w:t>年</w:t>
      </w:r>
      <w:r>
        <w:rPr>
          <w:rFonts w:hint="eastAsia" w:ascii="楷体_GB2312" w:hAnsi="楷体_GB2312" w:eastAsia="楷体_GB2312" w:cs="楷体_GB2312"/>
          <w:b w:val="0"/>
          <w:bCs/>
          <w:sz w:val="30"/>
          <w:szCs w:val="30"/>
          <w:highlight w:val="none"/>
          <w:lang w:eastAsia="zh-CN"/>
        </w:rPr>
        <w:t>一般公共预算</w:t>
      </w:r>
      <w:r>
        <w:rPr>
          <w:rFonts w:hint="eastAsia" w:ascii="楷体_GB2312" w:hAnsi="楷体_GB2312" w:eastAsia="楷体_GB2312" w:cs="楷体_GB2312"/>
          <w:b w:val="0"/>
          <w:bCs/>
          <w:sz w:val="30"/>
          <w:szCs w:val="30"/>
          <w:highlight w:val="none"/>
        </w:rPr>
        <w:t>“三公”经费预算情况</w:t>
      </w:r>
      <w:r>
        <w:rPr>
          <w:rFonts w:hint="eastAsia" w:ascii="楷体_GB2312" w:hAnsi="楷体_GB2312" w:eastAsia="楷体_GB2312" w:cs="楷体_GB2312"/>
          <w:b w:val="0"/>
          <w:bCs/>
          <w:sz w:val="30"/>
          <w:szCs w:val="30"/>
          <w:highlight w:val="none"/>
          <w:lang w:eastAsia="zh-CN"/>
        </w:rPr>
        <w:t>说明</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rPr>
      </w:pPr>
      <w:r>
        <w:rPr>
          <w:rFonts w:hint="eastAsia" w:ascii="楷体_GB2312" w:hAnsi="楷体_GB2312" w:eastAsia="楷体_GB2312" w:cs="楷体_GB2312"/>
          <w:b w:val="0"/>
          <w:bCs/>
          <w:sz w:val="30"/>
          <w:szCs w:val="30"/>
          <w:highlight w:val="none"/>
        </w:rPr>
        <w:t>（</w:t>
      </w:r>
      <w:r>
        <w:rPr>
          <w:rFonts w:hint="eastAsia" w:ascii="楷体_GB2312" w:hAnsi="楷体_GB2312" w:eastAsia="楷体_GB2312" w:cs="楷体_GB2312"/>
          <w:b w:val="0"/>
          <w:bCs/>
          <w:sz w:val="30"/>
          <w:szCs w:val="30"/>
          <w:highlight w:val="none"/>
          <w:lang w:eastAsia="zh-CN"/>
        </w:rPr>
        <w:t>十</w:t>
      </w:r>
      <w:r>
        <w:rPr>
          <w:rFonts w:hint="eastAsia" w:ascii="楷体_GB2312" w:hAnsi="楷体_GB2312" w:eastAsia="楷体_GB2312" w:cs="楷体_GB2312"/>
          <w:b w:val="0"/>
          <w:bCs/>
          <w:sz w:val="30"/>
          <w:szCs w:val="30"/>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600" w:lineRule="exact"/>
        <w:ind w:right="0" w:rightChars="0" w:firstLine="0" w:firstLineChars="0"/>
        <w:textAlignment w:val="auto"/>
        <w:outlineLvl w:val="9"/>
        <w:rPr>
          <w:rStyle w:val="7"/>
          <w:rFonts w:hint="eastAsia" w:ascii="黑体" w:hAnsi="Calibri" w:eastAsia="黑体" w:cs="Times New Roman"/>
          <w:b w:val="0"/>
          <w:color w:val="000000"/>
          <w:kern w:val="2"/>
          <w:sz w:val="30"/>
          <w:szCs w:val="30"/>
          <w:highlight w:val="none"/>
          <w:lang w:val="en-US" w:eastAsia="zh-CN" w:bidi="ar-SA"/>
        </w:rPr>
      </w:pPr>
      <w:r>
        <w:rPr>
          <w:rStyle w:val="7"/>
          <w:rFonts w:hint="eastAsia" w:ascii="黑体" w:hAnsi="Calibri" w:eastAsia="黑体" w:cs="Times New Roman"/>
          <w:b w:val="0"/>
          <w:color w:val="000000"/>
          <w:kern w:val="2"/>
          <w:sz w:val="30"/>
          <w:szCs w:val="30"/>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0" w:firstLineChars="0"/>
        <w:textAlignment w:val="auto"/>
        <w:outlineLvl w:val="9"/>
        <w:rPr>
          <w:rStyle w:val="7"/>
          <w:rFonts w:hint="eastAsia" w:ascii="黑体" w:eastAsia="黑体"/>
          <w:b w:val="0"/>
          <w:color w:val="000000"/>
          <w:sz w:val="30"/>
          <w:szCs w:val="30"/>
          <w:highlight w:val="none"/>
          <w:lang w:eastAsia="zh-CN"/>
        </w:rPr>
      </w:pPr>
      <w:r>
        <w:rPr>
          <w:rStyle w:val="7"/>
          <w:rFonts w:hint="eastAsia" w:ascii="黑体" w:eastAsia="黑体"/>
          <w:b w:val="0"/>
          <w:color w:val="000000"/>
          <w:sz w:val="30"/>
          <w:szCs w:val="30"/>
          <w:highlight w:val="none"/>
          <w:lang w:eastAsia="zh-CN"/>
        </w:rPr>
        <w:t>四、</w:t>
      </w:r>
      <w:r>
        <w:rPr>
          <w:rStyle w:val="7"/>
          <w:rFonts w:hint="eastAsia" w:ascii="黑体" w:eastAsia="黑体"/>
          <w:b w:val="0"/>
          <w:color w:val="000000"/>
          <w:sz w:val="30"/>
          <w:szCs w:val="30"/>
          <w:highlight w:val="none"/>
          <w:lang w:val="en-US" w:eastAsia="zh-CN"/>
        </w:rPr>
        <w:t>2023</w:t>
      </w:r>
      <w:r>
        <w:rPr>
          <w:rStyle w:val="7"/>
          <w:rFonts w:hint="eastAsia" w:ascii="黑体" w:eastAsia="黑体"/>
          <w:b w:val="0"/>
          <w:color w:val="000000"/>
          <w:sz w:val="30"/>
          <w:szCs w:val="30"/>
          <w:highlight w:val="none"/>
        </w:rPr>
        <w:t>年</w:t>
      </w:r>
      <w:r>
        <w:rPr>
          <w:rStyle w:val="7"/>
          <w:rFonts w:hint="eastAsia" w:ascii="黑体" w:eastAsia="黑体"/>
          <w:b w:val="0"/>
          <w:color w:val="000000"/>
          <w:sz w:val="30"/>
          <w:szCs w:val="30"/>
          <w:highlight w:val="none"/>
          <w:lang w:eastAsia="zh-CN"/>
        </w:rPr>
        <w:t>公安局</w:t>
      </w:r>
      <w:r>
        <w:rPr>
          <w:rStyle w:val="7"/>
          <w:rFonts w:hint="eastAsia" w:ascii="黑体" w:eastAsia="黑体"/>
          <w:b w:val="0"/>
          <w:color w:val="000000"/>
          <w:sz w:val="30"/>
          <w:szCs w:val="30"/>
          <w:highlight w:val="none"/>
          <w:lang w:val="en-US" w:eastAsia="zh-CN"/>
        </w:rPr>
        <w:t>单位</w:t>
      </w:r>
      <w:r>
        <w:rPr>
          <w:rStyle w:val="7"/>
          <w:rFonts w:hint="eastAsia" w:ascii="黑体" w:eastAsia="黑体"/>
          <w:b w:val="0"/>
          <w:color w:val="000000"/>
          <w:sz w:val="30"/>
          <w:szCs w:val="30"/>
          <w:highlight w:val="none"/>
          <w:lang w:eastAsia="zh-CN"/>
        </w:rPr>
        <w:t>预算表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（一）2023年县级单位收支预算总表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（二）2023年县级单位收入预算总表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（三）2023年县级单位支出预算总表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（四）2023年县级单位财政拨款收支预算总表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（五）2023年县级单位一般公共预算支出表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（六）2023年县级单位一般公共预算基本支出表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（七）2023年县级单位一般公共预算“三公”经费支出表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（八）2023年县级单位政府性基金预算支出表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eastAsia"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（九）2023年县级单位国有资本经营预算支出表</w:t>
      </w:r>
    </w:p>
    <w:p>
      <w:pPr>
        <w:keepNext w:val="0"/>
        <w:keepLines w:val="0"/>
        <w:pageBreakBefore w:val="0"/>
        <w:kinsoku/>
        <w:wordWrap/>
        <w:overflowPunct/>
        <w:topLinePunct w:val="0"/>
        <w:autoSpaceDE w:val="0"/>
        <w:autoSpaceDN w:val="0"/>
        <w:bidi w:val="0"/>
        <w:adjustRightInd w:val="0"/>
        <w:snapToGrid/>
        <w:spacing w:line="600" w:lineRule="exact"/>
        <w:ind w:leftChars="200" w:right="0" w:rightChars="0" w:firstLine="0" w:firstLineChars="0"/>
        <w:jc w:val="left"/>
        <w:textAlignment w:val="auto"/>
        <w:rPr>
          <w:rFonts w:hint="default" w:ascii="楷体_GB2312" w:hAnsi="楷体_GB2312" w:eastAsia="楷体_GB2312" w:cs="楷体_GB2312"/>
          <w:b w:val="0"/>
          <w:bCs/>
          <w:sz w:val="30"/>
          <w:szCs w:val="30"/>
          <w:highlight w:val="none"/>
          <w:lang w:val="en-US" w:eastAsia="zh-CN"/>
        </w:rPr>
      </w:pPr>
      <w:r>
        <w:rPr>
          <w:rFonts w:hint="eastAsia" w:ascii="楷体_GB2312" w:hAnsi="楷体_GB2312" w:eastAsia="楷体_GB2312" w:cs="楷体_GB2312"/>
          <w:b w:val="0"/>
          <w:bCs/>
          <w:sz w:val="30"/>
          <w:szCs w:val="30"/>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pStyle w:val="2"/>
        <w:rPr>
          <w:rStyle w:val="7"/>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Style w:val="7"/>
          <w:rFonts w:hint="eastAsia" w:ascii="黑体" w:eastAsia="黑体"/>
          <w:b w:val="0"/>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Style w:val="7"/>
          <w:rFonts w:hint="eastAsia" w:ascii="黑体" w:eastAsia="黑体"/>
          <w:b w:val="0"/>
          <w:color w:val="000000"/>
          <w:sz w:val="30"/>
          <w:szCs w:val="30"/>
          <w:highlight w:val="none"/>
        </w:rPr>
      </w:pPr>
      <w:r>
        <w:rPr>
          <w:rStyle w:val="7"/>
          <w:rFonts w:hint="eastAsia" w:ascii="黑体" w:eastAsia="黑体"/>
          <w:b w:val="0"/>
          <w:color w:val="000000"/>
          <w:sz w:val="30"/>
          <w:szCs w:val="30"/>
          <w:highlight w:val="none"/>
        </w:rPr>
        <w:t>一、</w:t>
      </w:r>
      <w:r>
        <w:rPr>
          <w:rStyle w:val="7"/>
          <w:rFonts w:hint="eastAsia" w:ascii="黑体" w:eastAsia="黑体"/>
          <w:b w:val="0"/>
          <w:color w:val="000000"/>
          <w:sz w:val="30"/>
          <w:szCs w:val="30"/>
          <w:highlight w:val="none"/>
          <w:lang w:eastAsia="zh-CN"/>
        </w:rPr>
        <w:t>单位</w:t>
      </w:r>
      <w:r>
        <w:rPr>
          <w:rStyle w:val="7"/>
          <w:rFonts w:hint="eastAsia" w:ascii="黑体" w:eastAsia="黑体"/>
          <w:b w:val="0"/>
          <w:color w:val="000000"/>
          <w:sz w:val="30"/>
          <w:szCs w:val="30"/>
          <w:highlight w:val="none"/>
        </w:rPr>
        <w:t>概况</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楷体_GB2312" w:hAnsi="楷体_GB2312" w:eastAsia="楷体_GB2312" w:cs="楷体_GB2312"/>
          <w:b w:val="0"/>
          <w:bCs/>
          <w:sz w:val="30"/>
          <w:szCs w:val="30"/>
          <w:highlight w:val="none"/>
          <w:lang w:eastAsia="zh-CN"/>
        </w:rPr>
      </w:pPr>
      <w:r>
        <w:rPr>
          <w:rFonts w:hint="eastAsia" w:ascii="楷体_GB2312" w:hAnsi="楷体_GB2312" w:eastAsia="楷体_GB2312" w:cs="楷体_GB2312"/>
          <w:b w:val="0"/>
          <w:bCs/>
          <w:sz w:val="30"/>
          <w:szCs w:val="30"/>
          <w:highlight w:val="none"/>
        </w:rPr>
        <w:t>（一）主要职能</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1、贯彻执行党和国家有关公安工作的方针、研究撰写制定有关全县公安工作和队伍建设的计划。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2、掌握工作情况，分析形势，提高对策、措施。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3、积极开展对危害国内安全案件、刑事案件、经济案件的侦破和查禁毒品等工作。负责对境内敌对势力、反动社团、黑社会组织的侦控和基础调查工作。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4、依法管理户籍、居民身份证、枪支弹药、危险物品和特种行业，负责公民出入境的审批工作。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5、依法指导监督全县机关、团体、企事业单位的安全保卫工作和队伍管理。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6、组织实施对来松的重要领导人、重要外宾以及重要会议、大型活动的安全警卫工作。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7、管理、指导、监督全县公共信息网络安全监察工作。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8、负责做好本局看守所、治安拘留所的管理工作。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 xml:space="preserve">9、负责全县公安队伍的规范化建设和民警的教育训练工作。 </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楷体_GB2312" w:hAnsi="楷体_GB2312" w:eastAsia="楷体_GB2312" w:cs="楷体_GB2312"/>
          <w:b w:val="0"/>
          <w:bCs/>
          <w:sz w:val="30"/>
          <w:szCs w:val="30"/>
          <w:highlight w:val="none"/>
        </w:rPr>
      </w:pPr>
      <w:r>
        <w:rPr>
          <w:rFonts w:hint="eastAsia" w:ascii="仿宋_GB2312" w:eastAsia="仿宋_GB2312"/>
          <w:bCs/>
          <w:sz w:val="30"/>
          <w:szCs w:val="30"/>
          <w:highlight w:val="none"/>
        </w:rPr>
        <w:t>10、承办县委、县政府和上级公安机关交办的其它事项。</w:t>
      </w:r>
      <w:r>
        <w:rPr>
          <w:rFonts w:hint="eastAsia" w:ascii="楷体_GB2312" w:hAnsi="楷体_GB2312" w:eastAsia="楷体_GB2312" w:cs="楷体_GB2312"/>
          <w:b w:val="0"/>
          <w:bCs/>
          <w:sz w:val="30"/>
          <w:szCs w:val="30"/>
          <w:highlight w:val="none"/>
        </w:rPr>
        <w:t>（二）</w:t>
      </w:r>
      <w:r>
        <w:rPr>
          <w:rFonts w:hint="eastAsia" w:ascii="楷体_GB2312" w:hAnsi="楷体_GB2312" w:eastAsia="楷体_GB2312" w:cs="楷体_GB2312"/>
          <w:b w:val="0"/>
          <w:bCs/>
          <w:sz w:val="30"/>
          <w:szCs w:val="30"/>
          <w:highlight w:val="none"/>
          <w:lang w:eastAsia="zh-CN"/>
        </w:rPr>
        <w:t>单位</w:t>
      </w:r>
      <w:r>
        <w:rPr>
          <w:rFonts w:hint="eastAsia" w:ascii="楷体_GB2312" w:hAnsi="楷体_GB2312" w:eastAsia="楷体_GB2312" w:cs="楷体_GB2312"/>
          <w:b w:val="0"/>
          <w:bCs/>
          <w:sz w:val="30"/>
          <w:szCs w:val="30"/>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仿宋_GB2312" w:eastAsia="仿宋_GB2312"/>
          <w:bCs/>
          <w:sz w:val="30"/>
          <w:szCs w:val="30"/>
          <w:highlight w:val="none"/>
        </w:rPr>
      </w:pPr>
      <w:r>
        <w:rPr>
          <w:rFonts w:hint="eastAsia" w:ascii="仿宋_GB2312" w:eastAsia="仿宋_GB2312"/>
          <w:bCs/>
          <w:sz w:val="30"/>
          <w:szCs w:val="30"/>
          <w:highlight w:val="none"/>
        </w:rPr>
        <w:t>从预算单位构成看，公安局预算包括：公安局本级预算。公安局内设管理机构25个：办公室、政治处、纪检督察信访、情报指挥中心、警务保障室、法制大队、政治安全保卫大队、出入境管理大队、治安大队、行政许可科、网络安全保卫大队、行动侦察大队、巡特警大队、经侦大队、刑侦大队、禁毒大队、森林警察大队、看守所、西屏派出所、园区派出所、江南派出所、古市派出所、象溪派出所、大东坝派出所、玉岩派出所。</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楷体_GB2312" w:hAnsi="楷体_GB2312" w:eastAsia="楷体_GB2312" w:cs="楷体_GB2312"/>
          <w:b w:val="0"/>
          <w:bCs w:val="0"/>
          <w:color w:val="000000"/>
          <w:sz w:val="30"/>
          <w:szCs w:val="30"/>
          <w:highlight w:val="none"/>
        </w:rPr>
      </w:pPr>
      <w:r>
        <w:rPr>
          <w:rStyle w:val="7"/>
          <w:rFonts w:hint="eastAsia" w:ascii="黑体" w:eastAsia="黑体"/>
          <w:b w:val="0"/>
          <w:color w:val="000000"/>
          <w:sz w:val="30"/>
          <w:szCs w:val="30"/>
          <w:highlight w:val="none"/>
          <w:lang w:eastAsia="zh-CN"/>
        </w:rPr>
        <w:t>二、</w:t>
      </w:r>
      <w:r>
        <w:rPr>
          <w:rStyle w:val="7"/>
          <w:rFonts w:hint="eastAsia" w:ascii="黑体" w:eastAsia="黑体"/>
          <w:b w:val="0"/>
          <w:color w:val="000000"/>
          <w:sz w:val="30"/>
          <w:szCs w:val="30"/>
          <w:highlight w:val="none"/>
          <w:lang w:val="en-US" w:eastAsia="zh-CN"/>
        </w:rPr>
        <w:t>2023</w:t>
      </w:r>
      <w:r>
        <w:rPr>
          <w:rStyle w:val="7"/>
          <w:rFonts w:hint="eastAsia" w:ascii="黑体" w:eastAsia="黑体"/>
          <w:b w:val="0"/>
          <w:color w:val="000000"/>
          <w:sz w:val="30"/>
          <w:szCs w:val="30"/>
          <w:highlight w:val="none"/>
        </w:rPr>
        <w:t>年</w:t>
      </w:r>
      <w:r>
        <w:rPr>
          <w:rStyle w:val="7"/>
          <w:rFonts w:hint="eastAsia" w:ascii="黑体" w:eastAsia="黑体"/>
          <w:b w:val="0"/>
          <w:color w:val="000000"/>
          <w:sz w:val="30"/>
          <w:szCs w:val="30"/>
          <w:highlight w:val="none"/>
          <w:lang w:eastAsia="zh-CN"/>
        </w:rPr>
        <w:t>公安局</w:t>
      </w:r>
      <w:r>
        <w:rPr>
          <w:rStyle w:val="7"/>
          <w:rFonts w:hint="eastAsia" w:ascii="黑体" w:eastAsia="黑体"/>
          <w:b w:val="0"/>
          <w:color w:val="000000"/>
          <w:sz w:val="30"/>
          <w:szCs w:val="30"/>
          <w:highlight w:val="none"/>
          <w:lang w:val="en-US" w:eastAsia="zh-CN"/>
        </w:rPr>
        <w:t>单位</w:t>
      </w:r>
      <w:r>
        <w:rPr>
          <w:rStyle w:val="7"/>
          <w:rFonts w:hint="eastAsia" w:ascii="黑体" w:eastAsia="黑体"/>
          <w:b w:val="0"/>
          <w:color w:val="000000"/>
          <w:sz w:val="30"/>
          <w:szCs w:val="30"/>
          <w:highlight w:val="none"/>
        </w:rPr>
        <w:t>预算安排情况说明</w:t>
      </w:r>
      <w:r>
        <w:rPr>
          <w:rFonts w:hint="eastAsia"/>
          <w:color w:val="000000"/>
          <w:sz w:val="30"/>
          <w:szCs w:val="30"/>
          <w:highlight w:val="none"/>
        </w:rPr>
        <w:br w:type="textWrapping"/>
      </w:r>
      <w:r>
        <w:rPr>
          <w:rFonts w:hint="eastAsia" w:ascii="仿宋_GB2312" w:eastAsia="仿宋_GB2312"/>
          <w:b/>
          <w:bCs/>
          <w:color w:val="000000"/>
          <w:sz w:val="30"/>
          <w:szCs w:val="30"/>
          <w:highlight w:val="none"/>
        </w:rPr>
        <w:t>　　</w:t>
      </w:r>
      <w:r>
        <w:rPr>
          <w:rFonts w:hint="eastAsia" w:ascii="楷体_GB2312" w:hAnsi="楷体_GB2312" w:eastAsia="楷体_GB2312" w:cs="楷体_GB2312"/>
          <w:b w:val="0"/>
          <w:bCs w:val="0"/>
          <w:color w:val="000000"/>
          <w:sz w:val="30"/>
          <w:szCs w:val="30"/>
          <w:highlight w:val="none"/>
        </w:rPr>
        <w:t>（一）</w:t>
      </w:r>
      <w:r>
        <w:rPr>
          <w:rFonts w:hint="eastAsia" w:ascii="楷体_GB2312" w:hAnsi="楷体_GB2312" w:eastAsia="楷体_GB2312" w:cs="楷体_GB2312"/>
          <w:b w:val="0"/>
          <w:bCs w:val="0"/>
          <w:color w:val="000000"/>
          <w:sz w:val="30"/>
          <w:szCs w:val="30"/>
          <w:highlight w:val="none"/>
          <w:lang w:eastAsia="zh-CN"/>
        </w:rPr>
        <w:t>关于</w:t>
      </w:r>
      <w:r>
        <w:rPr>
          <w:rStyle w:val="7"/>
          <w:rFonts w:hint="eastAsia" w:ascii="楷体_GB2312" w:hAnsi="楷体_GB2312" w:eastAsia="楷体_GB2312" w:cs="楷体_GB2312"/>
          <w:b w:val="0"/>
          <w:bCs w:val="0"/>
          <w:color w:val="000000"/>
          <w:sz w:val="30"/>
          <w:szCs w:val="30"/>
          <w:highlight w:val="none"/>
          <w:lang w:eastAsia="zh-CN"/>
        </w:rPr>
        <w:t>公安</w:t>
      </w:r>
      <w:r>
        <w:rPr>
          <w:rStyle w:val="7"/>
          <w:rFonts w:hint="eastAsia" w:ascii="楷体_GB2312" w:hAnsi="楷体_GB2312" w:eastAsia="楷体_GB2312" w:cs="楷体_GB2312"/>
          <w:b w:val="0"/>
          <w:bCs w:val="0"/>
          <w:color w:val="000000"/>
          <w:sz w:val="30"/>
          <w:szCs w:val="30"/>
          <w:highlight w:val="none"/>
          <w:lang w:val="en-US" w:eastAsia="zh-CN"/>
        </w:rPr>
        <w:t>局2023</w:t>
      </w:r>
      <w:r>
        <w:rPr>
          <w:rStyle w:val="7"/>
          <w:rFonts w:hint="eastAsia" w:ascii="楷体_GB2312" w:hAnsi="楷体_GB2312" w:eastAsia="楷体_GB2312" w:cs="楷体_GB2312"/>
          <w:b w:val="0"/>
          <w:bCs w:val="0"/>
          <w:color w:val="000000"/>
          <w:sz w:val="30"/>
          <w:szCs w:val="30"/>
          <w:highlight w:val="none"/>
        </w:rPr>
        <w:t>年</w:t>
      </w:r>
      <w:r>
        <w:rPr>
          <w:rStyle w:val="7"/>
          <w:rFonts w:hint="eastAsia" w:ascii="楷体_GB2312" w:hAnsi="楷体_GB2312" w:eastAsia="楷体_GB2312" w:cs="楷体_GB2312"/>
          <w:b w:val="0"/>
          <w:bCs w:val="0"/>
          <w:color w:val="000000"/>
          <w:sz w:val="30"/>
          <w:szCs w:val="30"/>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outlineLvl w:val="9"/>
        <w:rPr>
          <w:rFonts w:hint="eastAsia" w:ascii="楷体_GB2312" w:hAnsi="楷体_GB2312" w:eastAsia="楷体_GB2312" w:cs="楷体_GB2312"/>
          <w:b/>
          <w:color w:val="000000"/>
          <w:sz w:val="30"/>
          <w:szCs w:val="30"/>
          <w:highlight w:val="none"/>
          <w:lang w:val="en-US"/>
        </w:rPr>
      </w:pPr>
      <w:r>
        <w:rPr>
          <w:rFonts w:hint="eastAsia" w:ascii="楷体_GB2312" w:hAnsi="楷体_GB2312" w:eastAsia="楷体_GB2312" w:cs="楷体_GB2312"/>
          <w:b/>
          <w:color w:val="000000"/>
          <w:sz w:val="30"/>
          <w:szCs w:val="30"/>
          <w:highlight w:val="none"/>
          <w:lang w:val="en-US" w:eastAsia="zh-CN"/>
        </w:rPr>
        <w:t xml:space="preserve">   </w:t>
      </w:r>
      <w:r>
        <w:rPr>
          <w:rFonts w:hint="eastAsia" w:ascii="仿宋_GB2312" w:hAnsi="Times New Roman" w:eastAsia="仿宋_GB2312" w:cs="Times New Roman"/>
          <w:b w:val="0"/>
          <w:bCs/>
          <w:color w:val="000000"/>
          <w:sz w:val="30"/>
          <w:szCs w:val="30"/>
          <w:highlight w:val="none"/>
          <w:lang w:val="en-US" w:eastAsia="zh-CN"/>
        </w:rPr>
        <w:t xml:space="preserve"> 按照</w:t>
      </w:r>
      <w:r>
        <w:rPr>
          <w:rFonts w:hint="eastAsia" w:ascii="仿宋_GB2312" w:eastAsia="仿宋_GB2312" w:cs="Times New Roman"/>
          <w:b w:val="0"/>
          <w:bCs/>
          <w:sz w:val="30"/>
          <w:szCs w:val="30"/>
          <w:highlight w:val="none"/>
          <w:lang w:val="en-US" w:eastAsia="zh-CN"/>
        </w:rPr>
        <w:t>综合预算的原则，</w:t>
      </w:r>
      <w:r>
        <w:rPr>
          <w:rFonts w:hint="eastAsia" w:ascii="仿宋_GB2312" w:eastAsia="仿宋_GB2312"/>
          <w:color w:val="000000"/>
          <w:sz w:val="30"/>
          <w:szCs w:val="30"/>
          <w:highlight w:val="none"/>
          <w:lang w:eastAsia="zh-CN"/>
        </w:rPr>
        <w:t>公安所有收入和支出均纳入</w:t>
      </w:r>
      <w:r>
        <w:rPr>
          <w:rFonts w:hint="eastAsia" w:ascii="仿宋_GB2312" w:eastAsia="仿宋_GB2312"/>
          <w:color w:val="000000"/>
          <w:sz w:val="30"/>
          <w:szCs w:val="30"/>
          <w:highlight w:val="none"/>
          <w:lang w:val="en-US" w:eastAsia="zh-CN"/>
        </w:rPr>
        <w:t>单位</w:t>
      </w:r>
      <w:r>
        <w:rPr>
          <w:rFonts w:hint="eastAsia" w:ascii="仿宋_GB2312" w:eastAsia="仿宋_GB2312"/>
          <w:color w:val="000000"/>
          <w:sz w:val="30"/>
          <w:szCs w:val="30"/>
          <w:highlight w:val="none"/>
          <w:lang w:eastAsia="zh-CN"/>
        </w:rPr>
        <w:t>预算管理。收入包括：一般公共预算拨款收入、上年结转结余；支出包括：公共安全支出、社会保障和就业支出、卫生健康支出、住房保障支出。公安局</w:t>
      </w:r>
      <w:r>
        <w:rPr>
          <w:rFonts w:hint="eastAsia" w:ascii="仿宋_GB2312" w:eastAsia="仿宋_GB2312"/>
          <w:color w:val="000000"/>
          <w:sz w:val="30"/>
          <w:szCs w:val="30"/>
          <w:highlight w:val="none"/>
          <w:lang w:val="en-US" w:eastAsia="zh-CN"/>
        </w:rPr>
        <w:t>2023年收支总预算15575.73万元。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楷体_GB2312" w:hAnsi="楷体_GB2312" w:eastAsia="楷体_GB2312" w:cs="楷体_GB2312"/>
          <w:b w:val="0"/>
          <w:bCs/>
          <w:color w:val="000000"/>
          <w:sz w:val="30"/>
          <w:szCs w:val="30"/>
          <w:highlight w:val="yellow"/>
          <w:lang w:eastAsia="zh-CN"/>
        </w:rPr>
      </w:pPr>
      <w:r>
        <w:rPr>
          <w:rFonts w:hint="eastAsia" w:ascii="楷体_GB2312" w:hAnsi="楷体_GB2312" w:eastAsia="楷体_GB2312" w:cs="楷体_GB2312"/>
          <w:b w:val="0"/>
          <w:bCs/>
          <w:color w:val="000000"/>
          <w:sz w:val="30"/>
          <w:szCs w:val="30"/>
          <w:highlight w:val="none"/>
          <w:lang w:val="en-US" w:eastAsia="zh-CN"/>
        </w:rPr>
        <w:t>（二）</w:t>
      </w:r>
      <w:r>
        <w:rPr>
          <w:rFonts w:hint="eastAsia" w:ascii="楷体_GB2312" w:hAnsi="楷体_GB2312" w:eastAsia="楷体_GB2312" w:cs="楷体_GB2312"/>
          <w:b w:val="0"/>
          <w:bCs/>
          <w:color w:val="000000"/>
          <w:sz w:val="30"/>
          <w:szCs w:val="30"/>
          <w:highlight w:val="none"/>
          <w:lang w:eastAsia="zh-CN"/>
        </w:rPr>
        <w:t>关于公安</w:t>
      </w:r>
      <w:r>
        <w:rPr>
          <w:rFonts w:hint="eastAsia" w:ascii="楷体_GB2312" w:hAnsi="楷体_GB2312" w:eastAsia="楷体_GB2312" w:cs="楷体_GB2312"/>
          <w:b w:val="0"/>
          <w:bCs/>
          <w:color w:val="000000"/>
          <w:sz w:val="30"/>
          <w:szCs w:val="30"/>
          <w:highlight w:val="none"/>
          <w:lang w:val="en-US" w:eastAsia="zh-CN"/>
        </w:rPr>
        <w:t>局2023</w:t>
      </w:r>
      <w:r>
        <w:rPr>
          <w:rFonts w:hint="eastAsia" w:ascii="楷体_GB2312" w:hAnsi="楷体_GB2312" w:eastAsia="楷体_GB2312" w:cs="楷体_GB2312"/>
          <w:b w:val="0"/>
          <w:bCs/>
          <w:color w:val="000000"/>
          <w:sz w:val="30"/>
          <w:szCs w:val="30"/>
          <w:highlight w:val="none"/>
        </w:rPr>
        <w:t>年收入预算</w:t>
      </w:r>
      <w:r>
        <w:rPr>
          <w:rFonts w:hint="eastAsia" w:ascii="楷体_GB2312" w:hAnsi="楷体_GB2312" w:eastAsia="楷体_GB2312" w:cs="楷体_GB2312"/>
          <w:b w:val="0"/>
          <w:bCs/>
          <w:color w:val="000000"/>
          <w:sz w:val="30"/>
          <w:szCs w:val="30"/>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eastAsia="zh-CN"/>
        </w:rPr>
        <w:t>公安</w:t>
      </w:r>
      <w:r>
        <w:rPr>
          <w:rFonts w:hint="eastAsia" w:ascii="仿宋_GB2312" w:hAnsi="仿宋_GB2312" w:eastAsia="仿宋_GB2312" w:cs="仿宋_GB2312"/>
          <w:color w:val="000000"/>
          <w:sz w:val="30"/>
          <w:szCs w:val="30"/>
          <w:highlight w:val="none"/>
          <w:lang w:val="en-US" w:eastAsia="zh-CN"/>
        </w:rPr>
        <w:t>局2023</w:t>
      </w:r>
      <w:r>
        <w:rPr>
          <w:rFonts w:hint="eastAsia" w:ascii="仿宋_GB2312" w:hAnsi="仿宋_GB2312" w:eastAsia="仿宋_GB2312" w:cs="仿宋_GB2312"/>
          <w:color w:val="000000"/>
          <w:sz w:val="30"/>
          <w:szCs w:val="30"/>
          <w:highlight w:val="none"/>
        </w:rPr>
        <w:t>年收入预算</w:t>
      </w:r>
      <w:r>
        <w:rPr>
          <w:rFonts w:hint="eastAsia" w:ascii="仿宋_GB2312" w:hAnsi="仿宋_GB2312" w:eastAsia="仿宋_GB2312" w:cs="仿宋_GB2312"/>
          <w:color w:val="000000"/>
          <w:sz w:val="30"/>
          <w:szCs w:val="30"/>
          <w:highlight w:val="none"/>
          <w:lang w:val="en-US" w:eastAsia="zh-CN"/>
        </w:rPr>
        <w:t>15575.73</w:t>
      </w:r>
      <w:r>
        <w:rPr>
          <w:rFonts w:hint="eastAsia" w:ascii="仿宋_GB2312" w:hAnsi="仿宋_GB2312" w:eastAsia="仿宋_GB2312" w:cs="仿宋_GB2312"/>
          <w:color w:val="000000"/>
          <w:sz w:val="30"/>
          <w:szCs w:val="30"/>
          <w:highlight w:val="none"/>
        </w:rPr>
        <w:t>万元，</w:t>
      </w:r>
      <w:r>
        <w:rPr>
          <w:rFonts w:hint="eastAsia" w:ascii="仿宋_GB2312" w:hAnsi="仿宋_GB2312" w:eastAsia="仿宋_GB2312" w:cs="仿宋_GB2312"/>
          <w:color w:val="000000"/>
          <w:sz w:val="30"/>
          <w:szCs w:val="30"/>
          <w:highlight w:val="none"/>
          <w:lang w:eastAsia="zh-CN"/>
        </w:rPr>
        <w:t>比上年执行数增加</w:t>
      </w:r>
      <w:r>
        <w:rPr>
          <w:rFonts w:hint="eastAsia" w:ascii="仿宋_GB2312" w:hAnsi="仿宋_GB2312" w:eastAsia="仿宋_GB2312" w:cs="仿宋_GB2312"/>
          <w:color w:val="000000"/>
          <w:sz w:val="30"/>
          <w:szCs w:val="30"/>
          <w:highlight w:val="none"/>
          <w:lang w:val="en-US" w:eastAsia="zh-CN"/>
        </w:rPr>
        <w:t>1310.95万元，</w:t>
      </w:r>
      <w:r>
        <w:rPr>
          <w:rFonts w:hint="eastAsia" w:ascii="仿宋_GB2312" w:hAnsi="仿宋_GB2312" w:eastAsia="仿宋_GB2312" w:cs="仿宋_GB2312"/>
          <w:color w:val="000000"/>
          <w:sz w:val="30"/>
          <w:szCs w:val="30"/>
          <w:highlight w:val="none"/>
        </w:rPr>
        <w:t>增</w:t>
      </w:r>
      <w:r>
        <w:rPr>
          <w:rFonts w:hint="eastAsia" w:ascii="仿宋_GB2312" w:hAnsi="仿宋_GB2312" w:eastAsia="仿宋_GB2312" w:cs="仿宋_GB2312"/>
          <w:color w:val="000000"/>
          <w:sz w:val="30"/>
          <w:szCs w:val="30"/>
          <w:highlight w:val="none"/>
          <w:lang w:val="en-US" w:eastAsia="zh-CN"/>
        </w:rPr>
        <w:t>长9.2</w:t>
      </w:r>
      <w:r>
        <w:rPr>
          <w:rFonts w:hint="eastAsia"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主要是人员经费增加800万元左右（其中辅警经费增加500万元），项目经费增加500万元左右。</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olor w:val="000000"/>
          <w:sz w:val="30"/>
          <w:szCs w:val="30"/>
          <w:highlight w:val="none"/>
        </w:rPr>
      </w:pPr>
      <w:r>
        <w:rPr>
          <w:rFonts w:hint="eastAsia" w:ascii="仿宋_GB2312" w:eastAsia="仿宋_GB2312"/>
          <w:color w:val="000000"/>
          <w:sz w:val="30"/>
          <w:szCs w:val="30"/>
          <w:highlight w:val="none"/>
        </w:rPr>
        <w:t>其中：上年结转</w:t>
      </w:r>
      <w:r>
        <w:rPr>
          <w:rFonts w:hint="eastAsia" w:ascii="仿宋_GB2312" w:eastAsia="仿宋_GB2312"/>
          <w:color w:val="000000"/>
          <w:sz w:val="30"/>
          <w:szCs w:val="30"/>
          <w:highlight w:val="none"/>
          <w:lang w:val="en-US" w:eastAsia="zh-CN"/>
        </w:rPr>
        <w:t>264.5</w:t>
      </w:r>
      <w:r>
        <w:rPr>
          <w:rFonts w:hint="eastAsia" w:ascii="仿宋_GB2312" w:eastAsia="仿宋_GB2312"/>
          <w:color w:val="000000"/>
          <w:sz w:val="30"/>
          <w:szCs w:val="30"/>
          <w:highlight w:val="none"/>
        </w:rPr>
        <w:t>万元，占</w:t>
      </w:r>
      <w:r>
        <w:rPr>
          <w:rFonts w:hint="eastAsia" w:ascii="仿宋_GB2312" w:eastAsia="仿宋_GB2312"/>
          <w:color w:val="000000"/>
          <w:sz w:val="30"/>
          <w:szCs w:val="30"/>
          <w:highlight w:val="none"/>
          <w:lang w:val="en-US" w:eastAsia="zh-CN"/>
        </w:rPr>
        <w:t>1.7</w:t>
      </w:r>
      <w:r>
        <w:rPr>
          <w:rFonts w:hint="eastAsia" w:ascii="仿宋_GB2312" w:eastAsia="仿宋_GB2312"/>
          <w:color w:val="000000"/>
          <w:sz w:val="30"/>
          <w:szCs w:val="30"/>
          <w:highlight w:val="none"/>
        </w:rPr>
        <w:t>%；</w:t>
      </w:r>
      <w:r>
        <w:rPr>
          <w:rFonts w:hint="eastAsia" w:ascii="仿宋_GB2312" w:eastAsia="仿宋_GB2312"/>
          <w:color w:val="000000"/>
          <w:sz w:val="30"/>
          <w:szCs w:val="30"/>
          <w:highlight w:val="none"/>
          <w:lang w:eastAsia="zh-CN"/>
        </w:rPr>
        <w:t>一般公共预算拨款收入</w:t>
      </w:r>
      <w:r>
        <w:rPr>
          <w:rFonts w:hint="eastAsia" w:ascii="仿宋_GB2312" w:eastAsia="仿宋_GB2312"/>
          <w:color w:val="000000"/>
          <w:sz w:val="30"/>
          <w:szCs w:val="30"/>
          <w:highlight w:val="none"/>
          <w:lang w:val="en-US" w:eastAsia="zh-CN"/>
        </w:rPr>
        <w:t>15311.23</w:t>
      </w:r>
      <w:r>
        <w:rPr>
          <w:rFonts w:hint="eastAsia" w:ascii="仿宋_GB2312" w:eastAsia="仿宋_GB2312"/>
          <w:color w:val="000000"/>
          <w:sz w:val="30"/>
          <w:szCs w:val="30"/>
          <w:highlight w:val="none"/>
        </w:rPr>
        <w:t>万元，占</w:t>
      </w:r>
      <w:r>
        <w:rPr>
          <w:rFonts w:hint="eastAsia" w:ascii="仿宋_GB2312" w:eastAsia="仿宋_GB2312"/>
          <w:color w:val="000000"/>
          <w:sz w:val="30"/>
          <w:szCs w:val="30"/>
          <w:highlight w:val="none"/>
          <w:lang w:val="en-US" w:eastAsia="zh-CN"/>
        </w:rPr>
        <w:t>98.3</w:t>
      </w:r>
      <w:r>
        <w:rPr>
          <w:rFonts w:hint="eastAsia" w:ascii="仿宋_GB2312" w:eastAsia="仿宋_GB2312"/>
          <w:color w:val="000000"/>
          <w:sz w:val="30"/>
          <w:szCs w:val="30"/>
          <w:highlight w:val="none"/>
        </w:rPr>
        <w:t>%。</w:t>
      </w:r>
      <w:r>
        <w:rPr>
          <w:rFonts w:hint="eastAsia" w:ascii="仿宋_GB2312" w:eastAsia="仿宋_GB2312"/>
          <w:color w:val="000000"/>
          <w:sz w:val="30"/>
          <w:szCs w:val="30"/>
          <w:highlight w:val="none"/>
        </w:rPr>
        <w:br w:type="textWrapping"/>
      </w:r>
      <w:r>
        <w:rPr>
          <w:rFonts w:hint="eastAsia" w:ascii="楷体_GB2312" w:hAnsi="楷体_GB2312" w:eastAsia="楷体_GB2312" w:cs="楷体_GB2312"/>
          <w:b w:val="0"/>
          <w:bCs/>
          <w:color w:val="000000"/>
          <w:sz w:val="30"/>
          <w:szCs w:val="30"/>
          <w:highlight w:val="none"/>
        </w:rPr>
        <w:t>　　（</w:t>
      </w:r>
      <w:r>
        <w:rPr>
          <w:rFonts w:hint="eastAsia" w:ascii="楷体_GB2312" w:hAnsi="楷体_GB2312" w:eastAsia="楷体_GB2312" w:cs="楷体_GB2312"/>
          <w:b w:val="0"/>
          <w:bCs/>
          <w:color w:val="000000"/>
          <w:sz w:val="30"/>
          <w:szCs w:val="30"/>
          <w:highlight w:val="none"/>
          <w:lang w:eastAsia="zh-CN"/>
        </w:rPr>
        <w:t>三</w:t>
      </w:r>
      <w:r>
        <w:rPr>
          <w:rFonts w:hint="eastAsia" w:ascii="楷体_GB2312" w:hAnsi="楷体_GB2312" w:eastAsia="楷体_GB2312" w:cs="楷体_GB2312"/>
          <w:b w:val="0"/>
          <w:bCs/>
          <w:color w:val="000000"/>
          <w:sz w:val="30"/>
          <w:szCs w:val="30"/>
          <w:highlight w:val="none"/>
        </w:rPr>
        <w:t>）</w:t>
      </w:r>
      <w:r>
        <w:rPr>
          <w:rFonts w:hint="eastAsia" w:ascii="楷体_GB2312" w:hAnsi="楷体_GB2312" w:eastAsia="楷体_GB2312" w:cs="楷体_GB2312"/>
          <w:b w:val="0"/>
          <w:bCs/>
          <w:color w:val="000000"/>
          <w:sz w:val="30"/>
          <w:szCs w:val="30"/>
          <w:highlight w:val="none"/>
          <w:lang w:eastAsia="zh-CN"/>
        </w:rPr>
        <w:t>关于公安</w:t>
      </w:r>
      <w:r>
        <w:rPr>
          <w:rFonts w:hint="eastAsia" w:ascii="楷体_GB2312" w:hAnsi="楷体_GB2312" w:eastAsia="楷体_GB2312" w:cs="楷体_GB2312"/>
          <w:b w:val="0"/>
          <w:bCs/>
          <w:color w:val="000000"/>
          <w:sz w:val="30"/>
          <w:szCs w:val="30"/>
          <w:highlight w:val="none"/>
          <w:lang w:val="en-US" w:eastAsia="zh-CN"/>
        </w:rPr>
        <w:t>局2023</w:t>
      </w:r>
      <w:r>
        <w:rPr>
          <w:rFonts w:hint="eastAsia" w:ascii="楷体_GB2312" w:hAnsi="楷体_GB2312" w:eastAsia="楷体_GB2312" w:cs="楷体_GB2312"/>
          <w:b w:val="0"/>
          <w:bCs/>
          <w:color w:val="000000"/>
          <w:sz w:val="30"/>
          <w:szCs w:val="30"/>
          <w:highlight w:val="none"/>
        </w:rPr>
        <w:t>年支出预算</w:t>
      </w:r>
      <w:r>
        <w:rPr>
          <w:rFonts w:hint="eastAsia" w:ascii="楷体_GB2312" w:hAnsi="楷体_GB2312" w:eastAsia="楷体_GB2312" w:cs="楷体_GB2312"/>
          <w:b w:val="0"/>
          <w:bCs/>
          <w:color w:val="000000"/>
          <w:sz w:val="30"/>
          <w:szCs w:val="30"/>
          <w:highlight w:val="none"/>
          <w:lang w:eastAsia="zh-CN"/>
        </w:rPr>
        <w:t>情况说明</w:t>
      </w:r>
      <w:r>
        <w:rPr>
          <w:rFonts w:hint="eastAsia" w:ascii="楷体_GB2312" w:hAnsi="楷体_GB2312" w:eastAsia="楷体_GB2312" w:cs="楷体_GB2312"/>
          <w:bCs/>
          <w:color w:val="000000"/>
          <w:sz w:val="30"/>
          <w:szCs w:val="30"/>
          <w:highlight w:val="none"/>
        </w:rPr>
        <w:br w:type="textWrapping"/>
      </w:r>
      <w:r>
        <w:rPr>
          <w:rFonts w:hint="eastAsia" w:ascii="仿宋_GB2312" w:eastAsia="仿宋_GB2312"/>
          <w:color w:val="000000"/>
          <w:sz w:val="30"/>
          <w:szCs w:val="30"/>
          <w:highlight w:val="none"/>
        </w:rPr>
        <w:t>　</w:t>
      </w:r>
      <w:r>
        <w:rPr>
          <w:rFonts w:hint="eastAsia" w:ascii="仿宋_GB2312" w:hAnsi="仿宋_GB2312" w:eastAsia="仿宋_GB2312" w:cs="仿宋_GB2312"/>
          <w:color w:val="000000"/>
          <w:sz w:val="30"/>
          <w:szCs w:val="30"/>
          <w:highlight w:val="none"/>
        </w:rPr>
        <w:t>　</w:t>
      </w:r>
      <w:r>
        <w:rPr>
          <w:rFonts w:hint="eastAsia" w:ascii="仿宋_GB2312" w:hAnsi="仿宋_GB2312" w:eastAsia="仿宋_GB2312" w:cs="仿宋_GB2312"/>
          <w:color w:val="000000"/>
          <w:sz w:val="30"/>
          <w:szCs w:val="30"/>
          <w:highlight w:val="none"/>
          <w:lang w:eastAsia="zh-CN"/>
        </w:rPr>
        <w:t>公安</w:t>
      </w:r>
      <w:r>
        <w:rPr>
          <w:rFonts w:hint="eastAsia" w:ascii="仿宋_GB2312" w:hAnsi="仿宋_GB2312" w:eastAsia="仿宋_GB2312" w:cs="仿宋_GB2312"/>
          <w:color w:val="000000"/>
          <w:sz w:val="30"/>
          <w:szCs w:val="30"/>
          <w:highlight w:val="none"/>
          <w:lang w:val="en-US" w:eastAsia="zh-CN"/>
        </w:rPr>
        <w:t>局2023</w:t>
      </w:r>
      <w:r>
        <w:rPr>
          <w:rFonts w:hint="eastAsia" w:ascii="仿宋_GB2312" w:hAnsi="仿宋_GB2312" w:eastAsia="仿宋_GB2312" w:cs="仿宋_GB2312"/>
          <w:color w:val="000000"/>
          <w:sz w:val="30"/>
          <w:szCs w:val="30"/>
          <w:highlight w:val="none"/>
        </w:rPr>
        <w:t>年支出预算</w:t>
      </w:r>
      <w:r>
        <w:rPr>
          <w:rFonts w:hint="eastAsia" w:ascii="仿宋_GB2312" w:hAnsi="仿宋_GB2312" w:eastAsia="仿宋_GB2312" w:cs="仿宋_GB2312"/>
          <w:color w:val="000000"/>
          <w:sz w:val="30"/>
          <w:szCs w:val="30"/>
          <w:highlight w:val="none"/>
          <w:lang w:val="en-US" w:eastAsia="zh-CN"/>
        </w:rPr>
        <w:t>15575.73</w:t>
      </w:r>
      <w:r>
        <w:rPr>
          <w:rFonts w:hint="eastAsia" w:ascii="仿宋_GB2312" w:hAnsi="仿宋_GB2312" w:eastAsia="仿宋_GB2312" w:cs="仿宋_GB2312"/>
          <w:color w:val="000000"/>
          <w:sz w:val="30"/>
          <w:szCs w:val="30"/>
          <w:highlight w:val="none"/>
        </w:rPr>
        <w:t>万元，</w:t>
      </w:r>
      <w:r>
        <w:rPr>
          <w:rFonts w:hint="eastAsia" w:ascii="仿宋_GB2312" w:hAnsi="仿宋_GB2312" w:eastAsia="仿宋_GB2312" w:cs="仿宋_GB2312"/>
          <w:color w:val="000000"/>
          <w:sz w:val="30"/>
          <w:szCs w:val="30"/>
          <w:highlight w:val="none"/>
          <w:lang w:eastAsia="zh-CN"/>
        </w:rPr>
        <w:t>比上年执行数增</w:t>
      </w:r>
      <w:r>
        <w:rPr>
          <w:rFonts w:hint="eastAsia" w:ascii="仿宋_GB2312" w:hAnsi="仿宋_GB2312" w:eastAsia="仿宋_GB2312" w:cs="仿宋_GB2312"/>
          <w:color w:val="000000"/>
          <w:sz w:val="30"/>
          <w:szCs w:val="30"/>
          <w:highlight w:val="none"/>
          <w:lang w:val="en-US" w:eastAsia="zh-CN"/>
        </w:rPr>
        <w:t>加1310.95万元，</w:t>
      </w:r>
      <w:r>
        <w:rPr>
          <w:rFonts w:hint="eastAsia" w:ascii="仿宋_GB2312" w:hAnsi="仿宋_GB2312" w:eastAsia="仿宋_GB2312" w:cs="仿宋_GB2312"/>
          <w:color w:val="000000"/>
          <w:sz w:val="30"/>
          <w:szCs w:val="30"/>
          <w:highlight w:val="none"/>
        </w:rPr>
        <w:t>增长</w:t>
      </w:r>
      <w:r>
        <w:rPr>
          <w:rFonts w:hint="eastAsia" w:ascii="仿宋_GB2312" w:hAnsi="仿宋_GB2312" w:eastAsia="仿宋_GB2312" w:cs="仿宋_GB2312"/>
          <w:color w:val="000000"/>
          <w:sz w:val="30"/>
          <w:szCs w:val="30"/>
          <w:highlight w:val="none"/>
          <w:lang w:val="en-US" w:eastAsia="zh-CN"/>
        </w:rPr>
        <w:t>9.2</w:t>
      </w:r>
      <w:r>
        <w:rPr>
          <w:rFonts w:hint="eastAsia"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主要是人员经费增加800万元左右（其中辅警经费增加500万元），项目经费增加500万元左右。</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30"/>
        <w:textAlignment w:val="auto"/>
        <w:outlineLvl w:val="9"/>
        <w:rPr>
          <w:rFonts w:hint="eastAsia" w:ascii="仿宋_GB2312" w:eastAsia="仿宋_GB2312"/>
          <w:color w:val="000000"/>
          <w:sz w:val="30"/>
          <w:szCs w:val="30"/>
          <w:highlight w:val="none"/>
        </w:rPr>
      </w:pPr>
      <w:r>
        <w:rPr>
          <w:rFonts w:hint="eastAsia" w:ascii="仿宋_GB2312" w:eastAsia="仿宋_GB2312"/>
          <w:color w:val="000000"/>
          <w:sz w:val="30"/>
          <w:szCs w:val="30"/>
          <w:highlight w:val="none"/>
        </w:rPr>
        <w:t>1.按支出功能分类，包括</w:t>
      </w:r>
      <w:r>
        <w:rPr>
          <w:rFonts w:hint="eastAsia" w:ascii="仿宋_GB2312" w:eastAsia="仿宋_GB2312"/>
          <w:color w:val="000000"/>
          <w:sz w:val="30"/>
          <w:szCs w:val="30"/>
          <w:highlight w:val="none"/>
          <w:lang w:eastAsia="zh-CN"/>
        </w:rPr>
        <w:t>公共安全支出</w:t>
      </w:r>
      <w:r>
        <w:rPr>
          <w:rFonts w:hint="eastAsia" w:ascii="仿宋_GB2312" w:eastAsia="仿宋_GB2312"/>
          <w:color w:val="000000"/>
          <w:sz w:val="30"/>
          <w:szCs w:val="30"/>
          <w:highlight w:val="none"/>
          <w:lang w:val="en-US" w:eastAsia="zh-CN"/>
        </w:rPr>
        <w:t>13040.18</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、社会保障和就业支出</w:t>
      </w:r>
      <w:r>
        <w:rPr>
          <w:rFonts w:hint="eastAsia" w:ascii="仿宋_GB2312" w:eastAsia="仿宋_GB2312"/>
          <w:color w:val="000000"/>
          <w:sz w:val="30"/>
          <w:szCs w:val="30"/>
          <w:highlight w:val="none"/>
          <w:lang w:val="en-US" w:eastAsia="zh-CN"/>
        </w:rPr>
        <w:t>1065.53</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、卫生健康支出</w:t>
      </w:r>
      <w:r>
        <w:rPr>
          <w:rFonts w:hint="eastAsia" w:ascii="仿宋_GB2312" w:eastAsia="仿宋_GB2312"/>
          <w:color w:val="000000"/>
          <w:sz w:val="30"/>
          <w:szCs w:val="30"/>
          <w:highlight w:val="none"/>
          <w:lang w:val="en-US" w:eastAsia="zh-CN"/>
        </w:rPr>
        <w:t>732.22</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、住房保障支出</w:t>
      </w:r>
      <w:r>
        <w:rPr>
          <w:rFonts w:hint="eastAsia" w:ascii="仿宋_GB2312" w:eastAsia="仿宋_GB2312"/>
          <w:color w:val="000000"/>
          <w:sz w:val="30"/>
          <w:szCs w:val="30"/>
          <w:highlight w:val="none"/>
          <w:lang w:val="en-US" w:eastAsia="zh-CN"/>
        </w:rPr>
        <w:t>737.8</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仿宋_GB2312" w:eastAsia="仿宋_GB2312"/>
          <w:color w:val="000000"/>
          <w:sz w:val="30"/>
          <w:szCs w:val="30"/>
          <w:highlight w:val="none"/>
          <w:lang w:eastAsia="zh-CN"/>
        </w:rPr>
      </w:pPr>
      <w:r>
        <w:rPr>
          <w:rFonts w:hint="eastAsia" w:ascii="仿宋_GB2312" w:eastAsia="仿宋_GB2312"/>
          <w:color w:val="000000"/>
          <w:sz w:val="30"/>
          <w:szCs w:val="30"/>
          <w:highlight w:val="none"/>
        </w:rPr>
        <w:t>2.按支出用途分类，</w:t>
      </w:r>
      <w:r>
        <w:rPr>
          <w:rFonts w:hint="eastAsia" w:ascii="仿宋_GB2312" w:eastAsia="仿宋_GB2312"/>
          <w:color w:val="000000"/>
          <w:sz w:val="30"/>
          <w:szCs w:val="30"/>
          <w:highlight w:val="none"/>
          <w:lang w:eastAsia="zh-CN"/>
        </w:rPr>
        <w:t>包括人员</w:t>
      </w:r>
      <w:r>
        <w:rPr>
          <w:rFonts w:hint="eastAsia" w:ascii="仿宋_GB2312" w:eastAsia="仿宋_GB2312"/>
          <w:color w:val="000000"/>
          <w:sz w:val="30"/>
          <w:szCs w:val="30"/>
          <w:highlight w:val="none"/>
        </w:rPr>
        <w:t>支出</w:t>
      </w:r>
      <w:r>
        <w:rPr>
          <w:rFonts w:hint="eastAsia" w:ascii="仿宋_GB2312" w:eastAsia="仿宋_GB2312"/>
          <w:color w:val="000000"/>
          <w:sz w:val="30"/>
          <w:szCs w:val="30"/>
          <w:highlight w:val="none"/>
          <w:lang w:val="en-US" w:eastAsia="zh-CN"/>
        </w:rPr>
        <w:t>11408.18</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占</w:t>
      </w:r>
      <w:r>
        <w:rPr>
          <w:rFonts w:hint="eastAsia" w:ascii="仿宋_GB2312" w:eastAsia="仿宋_GB2312"/>
          <w:color w:val="000000"/>
          <w:sz w:val="30"/>
          <w:szCs w:val="30"/>
          <w:highlight w:val="none"/>
          <w:lang w:val="en-US" w:eastAsia="zh-CN"/>
        </w:rPr>
        <w:t>73.2</w:t>
      </w:r>
      <w:r>
        <w:rPr>
          <w:rFonts w:hint="eastAsia" w:ascii="仿宋_GB2312" w:eastAsia="仿宋_GB2312"/>
          <w:color w:val="000000"/>
          <w:sz w:val="30"/>
          <w:szCs w:val="30"/>
          <w:highlight w:val="none"/>
        </w:rPr>
        <w:t>%</w:t>
      </w:r>
      <w:r>
        <w:rPr>
          <w:rFonts w:hint="eastAsia" w:ascii="仿宋_GB2312" w:eastAsia="仿宋_GB2312"/>
          <w:color w:val="000000"/>
          <w:sz w:val="30"/>
          <w:szCs w:val="30"/>
          <w:highlight w:val="none"/>
          <w:lang w:eastAsia="zh-CN"/>
        </w:rPr>
        <w:t>；日常公用支出</w:t>
      </w:r>
      <w:r>
        <w:rPr>
          <w:rFonts w:hint="eastAsia" w:ascii="仿宋_GB2312" w:eastAsia="仿宋_GB2312"/>
          <w:color w:val="000000"/>
          <w:sz w:val="30"/>
          <w:szCs w:val="30"/>
          <w:highlight w:val="none"/>
          <w:lang w:val="en-US" w:eastAsia="zh-CN"/>
        </w:rPr>
        <w:t>1488.34</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占</w:t>
      </w:r>
      <w:r>
        <w:rPr>
          <w:rFonts w:hint="eastAsia" w:ascii="仿宋_GB2312" w:eastAsia="仿宋_GB2312"/>
          <w:color w:val="000000"/>
          <w:sz w:val="30"/>
          <w:szCs w:val="30"/>
          <w:highlight w:val="none"/>
          <w:lang w:val="en-US" w:eastAsia="zh-CN"/>
        </w:rPr>
        <w:t>9.6</w:t>
      </w:r>
      <w:r>
        <w:rPr>
          <w:rFonts w:hint="eastAsia" w:ascii="仿宋_GB2312" w:eastAsia="仿宋_GB2312"/>
          <w:color w:val="000000"/>
          <w:sz w:val="30"/>
          <w:szCs w:val="30"/>
          <w:highlight w:val="none"/>
        </w:rPr>
        <w:t>%</w:t>
      </w:r>
      <w:r>
        <w:rPr>
          <w:rFonts w:hint="eastAsia" w:ascii="仿宋_GB2312" w:eastAsia="仿宋_GB2312"/>
          <w:color w:val="000000"/>
          <w:sz w:val="30"/>
          <w:szCs w:val="30"/>
          <w:highlight w:val="none"/>
          <w:lang w:eastAsia="zh-CN"/>
        </w:rPr>
        <w:t>；</w:t>
      </w:r>
      <w:r>
        <w:rPr>
          <w:rFonts w:hint="eastAsia" w:ascii="仿宋_GB2312" w:eastAsia="仿宋_GB2312"/>
          <w:color w:val="000000"/>
          <w:sz w:val="30"/>
          <w:szCs w:val="30"/>
          <w:highlight w:val="none"/>
        </w:rPr>
        <w:t>项目支出</w:t>
      </w:r>
      <w:r>
        <w:rPr>
          <w:rFonts w:hint="eastAsia" w:ascii="仿宋_GB2312" w:eastAsia="仿宋_GB2312"/>
          <w:color w:val="000000"/>
          <w:sz w:val="30"/>
          <w:szCs w:val="30"/>
          <w:highlight w:val="none"/>
          <w:lang w:val="en-US" w:eastAsia="zh-CN"/>
        </w:rPr>
        <w:t>2679.2</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占</w:t>
      </w:r>
      <w:r>
        <w:rPr>
          <w:rFonts w:hint="eastAsia" w:ascii="仿宋_GB2312" w:eastAsia="仿宋_GB2312"/>
          <w:color w:val="000000"/>
          <w:sz w:val="30"/>
          <w:szCs w:val="30"/>
          <w:highlight w:val="none"/>
          <w:lang w:val="en-US" w:eastAsia="zh-CN"/>
        </w:rPr>
        <w:t>17.2</w:t>
      </w:r>
      <w:r>
        <w:rPr>
          <w:rFonts w:hint="eastAsia" w:ascii="仿宋_GB2312" w:eastAsia="仿宋_GB2312"/>
          <w:color w:val="000000"/>
          <w:sz w:val="30"/>
          <w:szCs w:val="30"/>
          <w:highlight w:val="none"/>
        </w:rPr>
        <w:t>%</w:t>
      </w:r>
      <w:r>
        <w:rPr>
          <w:rFonts w:hint="eastAsia" w:ascii="仿宋_GB2312" w:eastAsia="仿宋_GB2312"/>
          <w:color w:val="000000"/>
          <w:sz w:val="30"/>
          <w:szCs w:val="30"/>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仿宋_GB2312" w:eastAsia="仿宋_GB2312"/>
          <w:color w:val="000000"/>
          <w:sz w:val="30"/>
          <w:szCs w:val="30"/>
          <w:highlight w:val="none"/>
          <w:lang w:eastAsia="zh-CN"/>
        </w:rPr>
      </w:pPr>
      <w:r>
        <w:rPr>
          <w:rFonts w:hint="eastAsia" w:ascii="仿宋_GB2312" w:eastAsia="仿宋_GB2312"/>
          <w:color w:val="000000"/>
          <w:sz w:val="30"/>
          <w:szCs w:val="30"/>
          <w:highlight w:val="none"/>
          <w:lang w:eastAsia="zh-CN"/>
        </w:rPr>
        <w:t>结转下年</w:t>
      </w:r>
      <w:r>
        <w:rPr>
          <w:rFonts w:hint="eastAsia" w:ascii="仿宋_GB2312" w:eastAsia="仿宋_GB2312"/>
          <w:color w:val="000000"/>
          <w:sz w:val="30"/>
          <w:szCs w:val="30"/>
          <w:highlight w:val="none"/>
          <w:lang w:val="en-US" w:eastAsia="zh-CN"/>
        </w:rPr>
        <w:t>0</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楷体_GB2312" w:hAnsi="楷体_GB2312" w:eastAsia="楷体_GB2312" w:cs="楷体_GB2312"/>
          <w:b w:val="0"/>
          <w:bCs/>
          <w:color w:val="000000"/>
          <w:sz w:val="30"/>
          <w:szCs w:val="30"/>
          <w:highlight w:val="none"/>
        </w:rPr>
      </w:pPr>
      <w:r>
        <w:rPr>
          <w:rFonts w:hint="eastAsia" w:ascii="楷体_GB2312" w:hAnsi="楷体_GB2312" w:eastAsia="楷体_GB2312" w:cs="楷体_GB2312"/>
          <w:b w:val="0"/>
          <w:bCs/>
          <w:color w:val="000000"/>
          <w:sz w:val="30"/>
          <w:szCs w:val="30"/>
          <w:highlight w:val="none"/>
        </w:rPr>
        <w:t>（</w:t>
      </w:r>
      <w:r>
        <w:rPr>
          <w:rFonts w:hint="eastAsia" w:ascii="楷体_GB2312" w:hAnsi="楷体_GB2312" w:eastAsia="楷体_GB2312" w:cs="楷体_GB2312"/>
          <w:b w:val="0"/>
          <w:bCs/>
          <w:color w:val="000000"/>
          <w:sz w:val="30"/>
          <w:szCs w:val="30"/>
          <w:highlight w:val="none"/>
          <w:lang w:eastAsia="zh-CN"/>
        </w:rPr>
        <w:t>四</w:t>
      </w:r>
      <w:r>
        <w:rPr>
          <w:rFonts w:hint="eastAsia" w:ascii="楷体_GB2312" w:hAnsi="楷体_GB2312" w:eastAsia="楷体_GB2312" w:cs="楷体_GB2312"/>
          <w:b w:val="0"/>
          <w:bCs/>
          <w:color w:val="000000"/>
          <w:sz w:val="30"/>
          <w:szCs w:val="30"/>
          <w:highlight w:val="none"/>
        </w:rPr>
        <w:t>）</w:t>
      </w:r>
      <w:r>
        <w:rPr>
          <w:rFonts w:hint="eastAsia" w:ascii="楷体_GB2312" w:hAnsi="楷体_GB2312" w:eastAsia="楷体_GB2312" w:cs="楷体_GB2312"/>
          <w:b w:val="0"/>
          <w:bCs/>
          <w:color w:val="000000"/>
          <w:sz w:val="30"/>
          <w:szCs w:val="30"/>
          <w:highlight w:val="none"/>
          <w:lang w:eastAsia="zh-CN"/>
        </w:rPr>
        <w:t>关于公安局</w:t>
      </w:r>
      <w:r>
        <w:rPr>
          <w:rFonts w:hint="eastAsia" w:ascii="楷体_GB2312" w:hAnsi="楷体_GB2312" w:eastAsia="楷体_GB2312" w:cs="楷体_GB2312"/>
          <w:b w:val="0"/>
          <w:bCs/>
          <w:color w:val="000000"/>
          <w:sz w:val="30"/>
          <w:szCs w:val="30"/>
          <w:highlight w:val="none"/>
          <w:lang w:val="en-US" w:eastAsia="zh-CN"/>
        </w:rPr>
        <w:t>2023</w:t>
      </w:r>
      <w:r>
        <w:rPr>
          <w:rFonts w:hint="eastAsia" w:ascii="楷体_GB2312" w:hAnsi="楷体_GB2312" w:eastAsia="楷体_GB2312" w:cs="楷体_GB2312"/>
          <w:b w:val="0"/>
          <w:bCs/>
          <w:color w:val="000000"/>
          <w:sz w:val="30"/>
          <w:szCs w:val="30"/>
          <w:highlight w:val="none"/>
        </w:rPr>
        <w:t>年财政拨款</w:t>
      </w:r>
      <w:r>
        <w:rPr>
          <w:rFonts w:hint="eastAsia" w:ascii="楷体_GB2312" w:hAnsi="楷体_GB2312" w:eastAsia="楷体_GB2312" w:cs="楷体_GB2312"/>
          <w:b w:val="0"/>
          <w:bCs/>
          <w:color w:val="000000"/>
          <w:sz w:val="30"/>
          <w:szCs w:val="30"/>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textAlignment w:val="auto"/>
        <w:outlineLvl w:val="9"/>
        <w:rPr>
          <w:rFonts w:hint="eastAsia" w:ascii="仿宋_GB2312" w:eastAsia="仿宋_GB2312"/>
          <w:color w:val="000000"/>
          <w:sz w:val="30"/>
          <w:szCs w:val="30"/>
          <w:highlight w:val="none"/>
          <w:lang w:val="en-US" w:eastAsia="zh-CN"/>
        </w:rPr>
      </w:pPr>
      <w:r>
        <w:rPr>
          <w:rFonts w:hint="eastAsia" w:ascii="仿宋_GB2312" w:eastAsia="仿宋_GB2312"/>
          <w:color w:val="000000"/>
          <w:sz w:val="30"/>
          <w:szCs w:val="30"/>
          <w:highlight w:val="none"/>
          <w:lang w:eastAsia="zh-CN"/>
        </w:rPr>
        <w:t>公安局</w:t>
      </w:r>
      <w:r>
        <w:rPr>
          <w:rFonts w:hint="eastAsia" w:ascii="仿宋_GB2312" w:eastAsia="仿宋_GB2312"/>
          <w:color w:val="000000"/>
          <w:sz w:val="30"/>
          <w:szCs w:val="30"/>
          <w:highlight w:val="none"/>
          <w:lang w:val="en-US" w:eastAsia="zh-CN"/>
        </w:rPr>
        <w:t>2023年财政拨款收支总预算15575.73万元。收入包括：一般公共预算15575.73万元；支出包括：</w:t>
      </w:r>
      <w:r>
        <w:rPr>
          <w:rFonts w:hint="eastAsia" w:ascii="仿宋_GB2312" w:eastAsia="仿宋_GB2312"/>
          <w:color w:val="000000"/>
          <w:sz w:val="30"/>
          <w:szCs w:val="30"/>
          <w:highlight w:val="none"/>
          <w:lang w:eastAsia="zh-CN"/>
        </w:rPr>
        <w:t>公共安全支出</w:t>
      </w:r>
      <w:r>
        <w:rPr>
          <w:rFonts w:hint="eastAsia" w:ascii="仿宋_GB2312" w:eastAsia="仿宋_GB2312"/>
          <w:color w:val="000000"/>
          <w:sz w:val="30"/>
          <w:szCs w:val="30"/>
          <w:highlight w:val="none"/>
          <w:lang w:val="en-US" w:eastAsia="zh-CN"/>
        </w:rPr>
        <w:t>13040.18</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、社会保障和就业支出</w:t>
      </w:r>
      <w:r>
        <w:rPr>
          <w:rFonts w:hint="eastAsia" w:ascii="仿宋_GB2312" w:eastAsia="仿宋_GB2312"/>
          <w:color w:val="000000"/>
          <w:sz w:val="30"/>
          <w:szCs w:val="30"/>
          <w:highlight w:val="none"/>
          <w:lang w:val="en-US" w:eastAsia="zh-CN"/>
        </w:rPr>
        <w:t>1065.53</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、卫生健康支出</w:t>
      </w:r>
      <w:r>
        <w:rPr>
          <w:rFonts w:hint="eastAsia" w:ascii="仿宋_GB2312" w:eastAsia="仿宋_GB2312"/>
          <w:color w:val="000000"/>
          <w:sz w:val="30"/>
          <w:szCs w:val="30"/>
          <w:highlight w:val="none"/>
          <w:lang w:val="en-US" w:eastAsia="zh-CN"/>
        </w:rPr>
        <w:t>732.22</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eastAsia="zh-CN"/>
        </w:rPr>
        <w:t>、住房保障支出</w:t>
      </w:r>
      <w:r>
        <w:rPr>
          <w:rFonts w:hint="eastAsia" w:ascii="仿宋_GB2312" w:eastAsia="仿宋_GB2312"/>
          <w:color w:val="000000"/>
          <w:sz w:val="30"/>
          <w:szCs w:val="30"/>
          <w:highlight w:val="none"/>
          <w:lang w:val="en-US" w:eastAsia="zh-CN"/>
        </w:rPr>
        <w:t>737.8</w:t>
      </w:r>
      <w:r>
        <w:rPr>
          <w:rFonts w:hint="eastAsia" w:ascii="仿宋_GB2312" w:eastAsia="仿宋_GB2312"/>
          <w:color w:val="000000"/>
          <w:sz w:val="30"/>
          <w:szCs w:val="30"/>
          <w:highlight w:val="none"/>
        </w:rPr>
        <w:t>万元</w:t>
      </w:r>
      <w:r>
        <w:rPr>
          <w:rFonts w:hint="eastAsia" w:ascii="仿宋_GB2312" w:eastAsia="仿宋_GB2312"/>
          <w:color w:val="000000"/>
          <w:sz w:val="30"/>
          <w:szCs w:val="30"/>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00" w:lineRule="exact"/>
        <w:ind w:left="0" w:leftChars="0" w:right="0" w:rightChars="0" w:firstLine="640"/>
        <w:textAlignment w:val="auto"/>
        <w:outlineLvl w:val="9"/>
        <w:rPr>
          <w:rFonts w:hint="eastAsia" w:ascii="楷体_GB2312" w:hAnsi="楷体_GB2312" w:eastAsia="楷体_GB2312" w:cs="楷体_GB2312"/>
          <w:b w:val="0"/>
          <w:bCs/>
          <w:color w:val="000000"/>
          <w:sz w:val="30"/>
          <w:szCs w:val="30"/>
          <w:highlight w:val="none"/>
          <w:lang w:eastAsia="zh-CN"/>
        </w:rPr>
      </w:pPr>
      <w:r>
        <w:rPr>
          <w:rFonts w:hint="eastAsia" w:ascii="楷体_GB2312" w:hAnsi="楷体_GB2312" w:eastAsia="楷体_GB2312" w:cs="楷体_GB2312"/>
          <w:b w:val="0"/>
          <w:bCs/>
          <w:color w:val="000000"/>
          <w:sz w:val="30"/>
          <w:szCs w:val="30"/>
          <w:highlight w:val="none"/>
          <w:lang w:eastAsia="zh-CN"/>
        </w:rPr>
        <w:t>关于公安局</w:t>
      </w:r>
      <w:r>
        <w:rPr>
          <w:rFonts w:hint="eastAsia" w:ascii="楷体_GB2312" w:hAnsi="楷体_GB2312" w:eastAsia="楷体_GB2312" w:cs="楷体_GB2312"/>
          <w:b w:val="0"/>
          <w:bCs/>
          <w:color w:val="000000"/>
          <w:sz w:val="30"/>
          <w:szCs w:val="30"/>
          <w:highlight w:val="none"/>
          <w:lang w:val="en-US" w:eastAsia="zh-CN"/>
        </w:rPr>
        <w:t>2023</w:t>
      </w:r>
      <w:r>
        <w:rPr>
          <w:rFonts w:hint="eastAsia" w:ascii="楷体_GB2312" w:hAnsi="楷体_GB2312" w:eastAsia="楷体_GB2312" w:cs="楷体_GB2312"/>
          <w:b w:val="0"/>
          <w:bCs/>
          <w:color w:val="000000"/>
          <w:sz w:val="30"/>
          <w:szCs w:val="30"/>
          <w:highlight w:val="none"/>
        </w:rPr>
        <w:t>年</w:t>
      </w:r>
      <w:r>
        <w:rPr>
          <w:rFonts w:hint="eastAsia" w:ascii="楷体_GB2312" w:hAnsi="楷体_GB2312" w:eastAsia="楷体_GB2312" w:cs="楷体_GB2312"/>
          <w:b w:val="0"/>
          <w:bCs/>
          <w:color w:val="000000"/>
          <w:sz w:val="30"/>
          <w:szCs w:val="30"/>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仿宋_GB2312" w:hAnsi="仿宋_GB2312" w:eastAsia="仿宋_GB2312" w:cs="仿宋_GB2312"/>
          <w:b/>
          <w:color w:val="000000"/>
          <w:sz w:val="30"/>
          <w:szCs w:val="30"/>
          <w:highlight w:val="none"/>
          <w:lang w:val="en-US" w:eastAsia="zh-CN"/>
        </w:rPr>
      </w:pPr>
      <w:r>
        <w:rPr>
          <w:rFonts w:hint="eastAsia" w:ascii="仿宋_GB2312" w:hAnsi="仿宋_GB2312" w:eastAsia="仿宋_GB2312" w:cs="仿宋_GB2312"/>
          <w:b/>
          <w:color w:val="000000"/>
          <w:sz w:val="30"/>
          <w:szCs w:val="30"/>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eastAsia="zh-CN"/>
        </w:rPr>
        <w:t>公安局</w:t>
      </w:r>
      <w:r>
        <w:rPr>
          <w:rFonts w:hint="eastAsia" w:ascii="仿宋_GB2312" w:hAnsi="仿宋_GB2312" w:eastAsia="仿宋_GB2312" w:cs="仿宋_GB2312"/>
          <w:color w:val="000000"/>
          <w:sz w:val="30"/>
          <w:szCs w:val="30"/>
          <w:highlight w:val="none"/>
          <w:lang w:val="en-US" w:eastAsia="zh-CN"/>
        </w:rPr>
        <w:t>2023年一般公共预算当年拨款15575.73万元，</w:t>
      </w:r>
      <w:r>
        <w:rPr>
          <w:rFonts w:hint="eastAsia" w:ascii="仿宋_GB2312" w:hAnsi="仿宋_GB2312" w:eastAsia="仿宋_GB2312" w:cs="仿宋_GB2312"/>
          <w:color w:val="000000"/>
          <w:sz w:val="30"/>
          <w:szCs w:val="30"/>
          <w:highlight w:val="none"/>
          <w:lang w:eastAsia="zh-CN"/>
        </w:rPr>
        <w:t>比上年执行数增加</w:t>
      </w:r>
      <w:r>
        <w:rPr>
          <w:rFonts w:hint="eastAsia" w:ascii="仿宋_GB2312" w:hAnsi="仿宋_GB2312" w:eastAsia="仿宋_GB2312" w:cs="仿宋_GB2312"/>
          <w:color w:val="000000"/>
          <w:sz w:val="30"/>
          <w:szCs w:val="30"/>
          <w:highlight w:val="none"/>
          <w:lang w:val="en-US" w:eastAsia="zh-CN"/>
        </w:rPr>
        <w:t>1310.95万元，</w:t>
      </w:r>
      <w:r>
        <w:rPr>
          <w:rFonts w:hint="eastAsia" w:ascii="仿宋_GB2312" w:hAnsi="仿宋_GB2312" w:eastAsia="仿宋_GB2312" w:cs="仿宋_GB2312"/>
          <w:color w:val="000000"/>
          <w:sz w:val="30"/>
          <w:szCs w:val="30"/>
          <w:highlight w:val="none"/>
        </w:rPr>
        <w:t>增</w:t>
      </w:r>
      <w:r>
        <w:rPr>
          <w:rFonts w:hint="eastAsia" w:ascii="仿宋_GB2312" w:hAnsi="仿宋_GB2312" w:eastAsia="仿宋_GB2312" w:cs="仿宋_GB2312"/>
          <w:color w:val="000000"/>
          <w:sz w:val="30"/>
          <w:szCs w:val="30"/>
          <w:highlight w:val="none"/>
          <w:lang w:val="en-US" w:eastAsia="zh-CN"/>
        </w:rPr>
        <w:t>长9.2</w:t>
      </w:r>
      <w:r>
        <w:rPr>
          <w:rFonts w:hint="eastAsia"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主要是人员经费增加800万元左右（其中辅警经费增加500万元），项目经费增加500万元左右。</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仿宋_GB2312" w:hAnsi="仿宋_GB2312" w:eastAsia="仿宋_GB2312" w:cs="仿宋_GB2312"/>
          <w:b/>
          <w:color w:val="000000"/>
          <w:sz w:val="30"/>
          <w:szCs w:val="30"/>
          <w:highlight w:val="none"/>
          <w:lang w:val="en-US" w:eastAsia="zh-CN"/>
        </w:rPr>
      </w:pPr>
      <w:r>
        <w:rPr>
          <w:rFonts w:hint="eastAsia" w:ascii="仿宋_GB2312" w:hAnsi="仿宋_GB2312" w:eastAsia="仿宋_GB2312" w:cs="仿宋_GB2312"/>
          <w:b/>
          <w:color w:val="000000"/>
          <w:sz w:val="30"/>
          <w:szCs w:val="30"/>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仿宋_GB2312" w:hAnsi="仿宋_GB2312" w:eastAsia="仿宋_GB2312" w:cs="仿宋_GB2312"/>
          <w:b/>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eastAsia="zh-CN"/>
        </w:rPr>
        <w:t>公共安全（类）支出</w:t>
      </w:r>
      <w:r>
        <w:rPr>
          <w:rFonts w:hint="eastAsia" w:ascii="仿宋_GB2312" w:hAnsi="仿宋_GB2312" w:eastAsia="仿宋_GB2312" w:cs="仿宋_GB2312"/>
          <w:color w:val="000000"/>
          <w:sz w:val="30"/>
          <w:szCs w:val="30"/>
          <w:highlight w:val="none"/>
          <w:lang w:val="en-US" w:eastAsia="zh-CN"/>
        </w:rPr>
        <w:t>13040.18</w:t>
      </w:r>
      <w:r>
        <w:rPr>
          <w:rFonts w:hint="eastAsia" w:ascii="仿宋_GB2312" w:hAnsi="仿宋_GB2312" w:eastAsia="仿宋_GB2312" w:cs="仿宋_GB2312"/>
          <w:color w:val="000000"/>
          <w:sz w:val="30"/>
          <w:szCs w:val="30"/>
          <w:highlight w:val="none"/>
        </w:rPr>
        <w:t>万元</w:t>
      </w:r>
      <w:r>
        <w:rPr>
          <w:rFonts w:hint="eastAsia" w:ascii="仿宋_GB2312" w:hAnsi="仿宋_GB2312" w:eastAsia="仿宋_GB2312" w:cs="仿宋_GB2312"/>
          <w:color w:val="000000"/>
          <w:sz w:val="30"/>
          <w:szCs w:val="30"/>
          <w:highlight w:val="none"/>
          <w:lang w:eastAsia="zh-CN"/>
        </w:rPr>
        <w:t>，占</w:t>
      </w:r>
      <w:r>
        <w:rPr>
          <w:rFonts w:hint="eastAsia" w:ascii="仿宋_GB2312" w:hAnsi="仿宋_GB2312" w:eastAsia="仿宋_GB2312" w:cs="仿宋_GB2312"/>
          <w:color w:val="000000"/>
          <w:sz w:val="30"/>
          <w:szCs w:val="30"/>
          <w:highlight w:val="none"/>
          <w:lang w:val="en-US" w:eastAsia="zh-CN"/>
        </w:rPr>
        <w:t>83.7</w:t>
      </w:r>
      <w:r>
        <w:rPr>
          <w:rFonts w:hint="eastAsia"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lang w:eastAsia="zh-CN"/>
        </w:rPr>
        <w:t>；社会保障和就业（类）支出</w:t>
      </w:r>
      <w:r>
        <w:rPr>
          <w:rFonts w:hint="eastAsia" w:ascii="仿宋_GB2312" w:hAnsi="仿宋_GB2312" w:eastAsia="仿宋_GB2312" w:cs="仿宋_GB2312"/>
          <w:color w:val="000000"/>
          <w:sz w:val="30"/>
          <w:szCs w:val="30"/>
          <w:highlight w:val="none"/>
          <w:lang w:val="en-US" w:eastAsia="zh-CN"/>
        </w:rPr>
        <w:t>1065.53</w:t>
      </w:r>
      <w:r>
        <w:rPr>
          <w:rFonts w:hint="eastAsia" w:ascii="仿宋_GB2312" w:hAnsi="仿宋_GB2312" w:eastAsia="仿宋_GB2312" w:cs="仿宋_GB2312"/>
          <w:color w:val="000000"/>
          <w:sz w:val="30"/>
          <w:szCs w:val="30"/>
          <w:highlight w:val="none"/>
        </w:rPr>
        <w:t>万元</w:t>
      </w:r>
      <w:r>
        <w:rPr>
          <w:rFonts w:hint="eastAsia" w:ascii="仿宋_GB2312" w:hAnsi="仿宋_GB2312" w:eastAsia="仿宋_GB2312" w:cs="仿宋_GB2312"/>
          <w:color w:val="000000"/>
          <w:sz w:val="30"/>
          <w:szCs w:val="30"/>
          <w:highlight w:val="none"/>
          <w:lang w:eastAsia="zh-CN"/>
        </w:rPr>
        <w:t>，占</w:t>
      </w:r>
      <w:r>
        <w:rPr>
          <w:rFonts w:hint="eastAsia" w:ascii="仿宋_GB2312" w:hAnsi="仿宋_GB2312" w:eastAsia="仿宋_GB2312" w:cs="仿宋_GB2312"/>
          <w:color w:val="000000"/>
          <w:sz w:val="30"/>
          <w:szCs w:val="30"/>
          <w:highlight w:val="none"/>
          <w:lang w:val="en-US" w:eastAsia="zh-CN"/>
        </w:rPr>
        <w:t>6.8</w:t>
      </w:r>
      <w:r>
        <w:rPr>
          <w:rFonts w:hint="eastAsia"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lang w:eastAsia="zh-CN"/>
        </w:rPr>
        <w:t>；卫生健康（类）支出</w:t>
      </w:r>
      <w:r>
        <w:rPr>
          <w:rFonts w:hint="eastAsia" w:ascii="仿宋_GB2312" w:hAnsi="仿宋_GB2312" w:eastAsia="仿宋_GB2312" w:cs="仿宋_GB2312"/>
          <w:color w:val="000000"/>
          <w:sz w:val="30"/>
          <w:szCs w:val="30"/>
          <w:highlight w:val="none"/>
          <w:lang w:val="en-US" w:eastAsia="zh-CN"/>
        </w:rPr>
        <w:t>732.22</w:t>
      </w:r>
      <w:r>
        <w:rPr>
          <w:rFonts w:hint="eastAsia" w:ascii="仿宋_GB2312" w:hAnsi="仿宋_GB2312" w:eastAsia="仿宋_GB2312" w:cs="仿宋_GB2312"/>
          <w:color w:val="000000"/>
          <w:sz w:val="30"/>
          <w:szCs w:val="30"/>
          <w:highlight w:val="none"/>
        </w:rPr>
        <w:t>万元</w:t>
      </w:r>
      <w:r>
        <w:rPr>
          <w:rFonts w:hint="eastAsia" w:ascii="仿宋_GB2312" w:hAnsi="仿宋_GB2312" w:eastAsia="仿宋_GB2312" w:cs="仿宋_GB2312"/>
          <w:color w:val="000000"/>
          <w:sz w:val="30"/>
          <w:szCs w:val="30"/>
          <w:highlight w:val="none"/>
          <w:lang w:eastAsia="zh-CN"/>
        </w:rPr>
        <w:t>，占</w:t>
      </w:r>
      <w:r>
        <w:rPr>
          <w:rFonts w:hint="eastAsia" w:ascii="仿宋_GB2312" w:hAnsi="仿宋_GB2312" w:eastAsia="仿宋_GB2312" w:cs="仿宋_GB2312"/>
          <w:color w:val="000000"/>
          <w:sz w:val="30"/>
          <w:szCs w:val="30"/>
          <w:highlight w:val="none"/>
          <w:lang w:val="en-US" w:eastAsia="zh-CN"/>
        </w:rPr>
        <w:t>4.7</w:t>
      </w:r>
      <w:r>
        <w:rPr>
          <w:rFonts w:hint="eastAsia"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lang w:eastAsia="zh-CN"/>
        </w:rPr>
        <w:t>；住房保障（类）支出</w:t>
      </w:r>
      <w:r>
        <w:rPr>
          <w:rFonts w:hint="eastAsia" w:ascii="仿宋_GB2312" w:hAnsi="仿宋_GB2312" w:eastAsia="仿宋_GB2312" w:cs="仿宋_GB2312"/>
          <w:color w:val="000000"/>
          <w:sz w:val="30"/>
          <w:szCs w:val="30"/>
          <w:highlight w:val="none"/>
          <w:lang w:val="en-US" w:eastAsia="zh-CN"/>
        </w:rPr>
        <w:t>737.8</w:t>
      </w:r>
      <w:r>
        <w:rPr>
          <w:rFonts w:hint="eastAsia" w:ascii="仿宋_GB2312" w:hAnsi="仿宋_GB2312" w:eastAsia="仿宋_GB2312" w:cs="仿宋_GB2312"/>
          <w:color w:val="000000"/>
          <w:sz w:val="30"/>
          <w:szCs w:val="30"/>
          <w:highlight w:val="none"/>
        </w:rPr>
        <w:t>万元</w:t>
      </w:r>
      <w:r>
        <w:rPr>
          <w:rFonts w:hint="eastAsia" w:ascii="仿宋_GB2312" w:hAnsi="仿宋_GB2312" w:eastAsia="仿宋_GB2312" w:cs="仿宋_GB2312"/>
          <w:color w:val="000000"/>
          <w:sz w:val="30"/>
          <w:szCs w:val="30"/>
          <w:highlight w:val="none"/>
          <w:lang w:eastAsia="zh-CN"/>
        </w:rPr>
        <w:t>，占</w:t>
      </w:r>
      <w:r>
        <w:rPr>
          <w:rFonts w:hint="eastAsia" w:ascii="仿宋_GB2312" w:hAnsi="仿宋_GB2312" w:eastAsia="仿宋_GB2312" w:cs="仿宋_GB2312"/>
          <w:color w:val="000000"/>
          <w:sz w:val="30"/>
          <w:szCs w:val="30"/>
          <w:highlight w:val="none"/>
          <w:lang w:val="en-US" w:eastAsia="zh-CN"/>
        </w:rPr>
        <w:t>4.7</w:t>
      </w:r>
      <w:r>
        <w:rPr>
          <w:rFonts w:hint="eastAsia"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仿宋_GB2312" w:hAnsi="仿宋_GB2312" w:eastAsia="仿宋_GB2312" w:cs="仿宋_GB2312"/>
          <w:b/>
          <w:color w:val="000000"/>
          <w:sz w:val="30"/>
          <w:szCs w:val="30"/>
          <w:highlight w:val="none"/>
        </w:rPr>
      </w:pPr>
      <w:r>
        <w:rPr>
          <w:rFonts w:hint="eastAsia" w:ascii="仿宋_GB2312" w:hAnsi="仿宋_GB2312" w:eastAsia="仿宋_GB2312" w:cs="仿宋_GB2312"/>
          <w:b/>
          <w:color w:val="000000"/>
          <w:sz w:val="30"/>
          <w:szCs w:val="30"/>
          <w:highlight w:val="none"/>
          <w:lang w:val="en-US" w:eastAsia="zh-CN"/>
        </w:rPr>
        <w:t xml:space="preserve">  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00" w:firstLineChars="200"/>
        <w:jc w:val="both"/>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1）</w:t>
      </w:r>
      <w:r>
        <w:rPr>
          <w:rFonts w:hint="eastAsia" w:ascii="仿宋_GB2312" w:hAnsi="仿宋_GB2312" w:eastAsia="仿宋_GB2312" w:cs="仿宋_GB2312"/>
          <w:color w:val="000000"/>
          <w:sz w:val="30"/>
          <w:szCs w:val="30"/>
          <w:highlight w:val="none"/>
          <w:lang w:eastAsia="zh-CN"/>
        </w:rPr>
        <w:t>公共安全支出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eastAsia="zh-CN"/>
        </w:rPr>
        <w:t>武装警察部队</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eastAsia="zh-CN"/>
        </w:rPr>
        <w:t>武装警察部队</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84</w:t>
      </w:r>
      <w:r>
        <w:rPr>
          <w:rFonts w:hint="eastAsia" w:ascii="仿宋_GB2312" w:hAnsi="仿宋_GB2312" w:eastAsia="仿宋_GB2312" w:cs="仿宋_GB2312"/>
          <w:color w:val="000000"/>
          <w:sz w:val="30"/>
          <w:szCs w:val="30"/>
          <w:highlight w:val="none"/>
        </w:rPr>
        <w:t>万元</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rPr>
        <w:t>主要用于武装警察部队的工作经费。</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2</w:t>
      </w:r>
      <w:r>
        <w:rPr>
          <w:rFonts w:hint="eastAsia" w:ascii="仿宋_GB2312" w:hAnsi="仿宋_GB2312" w:eastAsia="仿宋_GB2312" w:cs="仿宋_GB2312"/>
          <w:color w:val="000000"/>
          <w:sz w:val="30"/>
          <w:szCs w:val="30"/>
          <w:highlight w:val="none"/>
          <w:lang w:eastAsia="zh-CN"/>
        </w:rPr>
        <w:t>）公共安全支出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eastAsia="zh-CN"/>
        </w:rPr>
        <w:t>公安</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eastAsia="zh-CN"/>
        </w:rPr>
        <w:t>行政运行</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7910.98</w:t>
      </w:r>
      <w:r>
        <w:rPr>
          <w:rFonts w:hint="eastAsia" w:ascii="仿宋_GB2312" w:hAnsi="仿宋_GB2312" w:eastAsia="仿宋_GB2312" w:cs="仿宋_GB2312"/>
          <w:color w:val="000000"/>
          <w:sz w:val="30"/>
          <w:szCs w:val="30"/>
          <w:highlight w:val="none"/>
        </w:rPr>
        <w:t>万元，主要用于人员经费支出及日常运行公用支出。</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3</w:t>
      </w:r>
      <w:r>
        <w:rPr>
          <w:rFonts w:hint="eastAsia" w:ascii="仿宋_GB2312" w:hAnsi="仿宋_GB2312" w:eastAsia="仿宋_GB2312" w:cs="仿宋_GB2312"/>
          <w:color w:val="000000"/>
          <w:sz w:val="30"/>
          <w:szCs w:val="30"/>
          <w:highlight w:val="none"/>
          <w:lang w:eastAsia="zh-CN"/>
        </w:rPr>
        <w:t>）公共安全支出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eastAsia="zh-CN"/>
        </w:rPr>
        <w:t>公安</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eastAsia="zh-CN"/>
        </w:rPr>
        <w:t>信息化建设</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823</w:t>
      </w:r>
      <w:r>
        <w:rPr>
          <w:rFonts w:hint="eastAsia" w:ascii="仿宋_GB2312" w:hAnsi="仿宋_GB2312" w:eastAsia="仿宋_GB2312" w:cs="仿宋_GB2312"/>
          <w:color w:val="000000"/>
          <w:sz w:val="30"/>
          <w:szCs w:val="30"/>
          <w:highlight w:val="none"/>
        </w:rPr>
        <w:t>万元，主要用于雪亮工程运维335万元，雪亮工程提质扩面项目</w:t>
      </w:r>
      <w:r>
        <w:rPr>
          <w:rFonts w:hint="eastAsia" w:ascii="仿宋_GB2312" w:hAnsi="仿宋_GB2312" w:eastAsia="仿宋_GB2312" w:cs="仿宋_GB2312"/>
          <w:color w:val="000000"/>
          <w:sz w:val="30"/>
          <w:szCs w:val="30"/>
          <w:highlight w:val="none"/>
          <w:lang w:val="en-US" w:eastAsia="zh-CN"/>
        </w:rPr>
        <w:t>338</w:t>
      </w:r>
      <w:r>
        <w:rPr>
          <w:rFonts w:hint="eastAsia" w:ascii="仿宋_GB2312" w:hAnsi="仿宋_GB2312" w:eastAsia="仿宋_GB2312" w:cs="仿宋_GB2312"/>
          <w:color w:val="000000"/>
          <w:sz w:val="30"/>
          <w:szCs w:val="30"/>
          <w:highlight w:val="none"/>
        </w:rPr>
        <w:t>万元，</w:t>
      </w:r>
      <w:r>
        <w:rPr>
          <w:rFonts w:hint="eastAsia" w:ascii="仿宋_GB2312" w:hAnsi="仿宋_GB2312" w:eastAsia="仿宋_GB2312" w:cs="仿宋_GB2312"/>
          <w:color w:val="000000"/>
          <w:sz w:val="30"/>
          <w:szCs w:val="30"/>
          <w:highlight w:val="none"/>
          <w:lang w:val="en-US" w:eastAsia="zh-CN"/>
        </w:rPr>
        <w:t>涉M网机房建设150万元</w:t>
      </w:r>
      <w:r>
        <w:rPr>
          <w:rFonts w:hint="eastAsia" w:ascii="仿宋_GB2312" w:hAnsi="仿宋_GB2312" w:eastAsia="仿宋_GB2312" w:cs="仿宋_GB2312"/>
          <w:color w:val="000000"/>
          <w:sz w:val="30"/>
          <w:szCs w:val="30"/>
          <w:highlight w:val="none"/>
        </w:rPr>
        <w:t>。</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4</w:t>
      </w:r>
      <w:r>
        <w:rPr>
          <w:rFonts w:hint="eastAsia" w:ascii="仿宋_GB2312" w:hAnsi="仿宋_GB2312" w:eastAsia="仿宋_GB2312" w:cs="仿宋_GB2312"/>
          <w:color w:val="000000"/>
          <w:sz w:val="30"/>
          <w:szCs w:val="30"/>
          <w:highlight w:val="none"/>
          <w:lang w:eastAsia="zh-CN"/>
        </w:rPr>
        <w:t>）公共安全支出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eastAsia="zh-CN"/>
        </w:rPr>
        <w:t>公安</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eastAsia="zh-CN"/>
        </w:rPr>
        <w:t>执法办案</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1326.5</w:t>
      </w:r>
      <w:r>
        <w:rPr>
          <w:rFonts w:hint="eastAsia" w:ascii="仿宋_GB2312" w:hAnsi="仿宋_GB2312" w:eastAsia="仿宋_GB2312" w:cs="仿宋_GB2312"/>
          <w:color w:val="000000"/>
          <w:sz w:val="30"/>
          <w:szCs w:val="30"/>
          <w:highlight w:val="none"/>
        </w:rPr>
        <w:t>万元，主要用于办案(业务)经费</w:t>
      </w:r>
      <w:r>
        <w:rPr>
          <w:rFonts w:hint="eastAsia" w:ascii="仿宋_GB2312" w:hAnsi="仿宋_GB2312" w:eastAsia="仿宋_GB2312" w:cs="仿宋_GB2312"/>
          <w:color w:val="000000"/>
          <w:sz w:val="30"/>
          <w:szCs w:val="30"/>
          <w:highlight w:val="none"/>
          <w:lang w:val="en-US" w:eastAsia="zh-CN"/>
        </w:rPr>
        <w:t>310.5</w:t>
      </w:r>
      <w:r>
        <w:rPr>
          <w:rFonts w:hint="eastAsia" w:ascii="仿宋_GB2312" w:hAnsi="仿宋_GB2312" w:eastAsia="仿宋_GB2312" w:cs="仿宋_GB2312"/>
          <w:color w:val="000000"/>
          <w:sz w:val="30"/>
          <w:szCs w:val="30"/>
          <w:highlight w:val="none"/>
        </w:rPr>
        <w:t>万元，省补办案（业务）经费</w:t>
      </w:r>
      <w:r>
        <w:rPr>
          <w:rFonts w:hint="eastAsia" w:ascii="仿宋_GB2312" w:hAnsi="仿宋_GB2312" w:eastAsia="仿宋_GB2312" w:cs="仿宋_GB2312"/>
          <w:color w:val="000000"/>
          <w:sz w:val="30"/>
          <w:szCs w:val="30"/>
          <w:highlight w:val="none"/>
          <w:lang w:val="en-US" w:eastAsia="zh-CN"/>
        </w:rPr>
        <w:t>256</w:t>
      </w:r>
      <w:r>
        <w:rPr>
          <w:rFonts w:hint="eastAsia" w:ascii="仿宋_GB2312" w:hAnsi="仿宋_GB2312" w:eastAsia="仿宋_GB2312" w:cs="仿宋_GB2312"/>
          <w:color w:val="000000"/>
          <w:sz w:val="30"/>
          <w:szCs w:val="30"/>
          <w:highlight w:val="none"/>
        </w:rPr>
        <w:t>万元，省补业务装备经费</w:t>
      </w:r>
      <w:r>
        <w:rPr>
          <w:rFonts w:hint="eastAsia" w:ascii="仿宋_GB2312" w:hAnsi="仿宋_GB2312" w:eastAsia="仿宋_GB2312" w:cs="仿宋_GB2312"/>
          <w:color w:val="000000"/>
          <w:sz w:val="30"/>
          <w:szCs w:val="30"/>
          <w:highlight w:val="none"/>
          <w:lang w:val="en-US" w:eastAsia="zh-CN"/>
        </w:rPr>
        <w:t>680.5</w:t>
      </w:r>
      <w:r>
        <w:rPr>
          <w:rFonts w:hint="eastAsia" w:ascii="仿宋_GB2312" w:hAnsi="仿宋_GB2312" w:eastAsia="仿宋_GB2312" w:cs="仿宋_GB2312"/>
          <w:color w:val="000000"/>
          <w:sz w:val="30"/>
          <w:szCs w:val="30"/>
          <w:highlight w:val="none"/>
        </w:rPr>
        <w:t>万元，路地警务联</w:t>
      </w:r>
      <w:r>
        <w:rPr>
          <w:rFonts w:hint="eastAsia" w:ascii="仿宋_GB2312" w:hAnsi="仿宋_GB2312" w:eastAsia="仿宋_GB2312" w:cs="仿宋_GB2312"/>
          <w:color w:val="000000"/>
          <w:sz w:val="30"/>
          <w:szCs w:val="30"/>
          <w:highlight w:val="none"/>
          <w:lang w:val="en-US" w:eastAsia="zh-CN"/>
        </w:rPr>
        <w:t>勤</w:t>
      </w:r>
      <w:r>
        <w:rPr>
          <w:rFonts w:hint="eastAsia" w:ascii="仿宋_GB2312" w:hAnsi="仿宋_GB2312" w:eastAsia="仿宋_GB2312" w:cs="仿宋_GB2312"/>
          <w:color w:val="000000"/>
          <w:sz w:val="30"/>
          <w:szCs w:val="30"/>
          <w:highlight w:val="none"/>
        </w:rPr>
        <w:t>联动项目</w:t>
      </w:r>
      <w:r>
        <w:rPr>
          <w:rFonts w:hint="eastAsia" w:ascii="仿宋_GB2312" w:hAnsi="仿宋_GB2312" w:eastAsia="仿宋_GB2312" w:cs="仿宋_GB2312"/>
          <w:color w:val="000000"/>
          <w:sz w:val="30"/>
          <w:szCs w:val="30"/>
          <w:highlight w:val="none"/>
          <w:lang w:val="en-US" w:eastAsia="zh-CN"/>
        </w:rPr>
        <w:t>9.5</w:t>
      </w:r>
      <w:r>
        <w:rPr>
          <w:rFonts w:hint="eastAsia" w:ascii="仿宋_GB2312" w:hAnsi="仿宋_GB2312" w:eastAsia="仿宋_GB2312" w:cs="仿宋_GB2312"/>
          <w:color w:val="000000"/>
          <w:sz w:val="30"/>
          <w:szCs w:val="30"/>
          <w:highlight w:val="none"/>
        </w:rPr>
        <w:t>万元，禁毒专项经费30万元，业务宣传费40万元。</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5</w:t>
      </w:r>
      <w:r>
        <w:rPr>
          <w:rFonts w:hint="eastAsia" w:ascii="仿宋_GB2312" w:hAnsi="仿宋_GB2312" w:eastAsia="仿宋_GB2312" w:cs="仿宋_GB2312"/>
          <w:color w:val="000000"/>
          <w:sz w:val="30"/>
          <w:szCs w:val="30"/>
          <w:highlight w:val="none"/>
          <w:lang w:eastAsia="zh-CN"/>
        </w:rPr>
        <w:t>）公共安全支出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eastAsia="zh-CN"/>
        </w:rPr>
        <w:t>公安</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eastAsia="zh-CN"/>
        </w:rPr>
        <w:t>其他公安支出</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2895.7</w:t>
      </w:r>
      <w:r>
        <w:rPr>
          <w:rFonts w:hint="eastAsia" w:ascii="仿宋_GB2312" w:hAnsi="仿宋_GB2312" w:eastAsia="仿宋_GB2312" w:cs="仿宋_GB2312"/>
          <w:color w:val="000000"/>
          <w:sz w:val="30"/>
          <w:szCs w:val="30"/>
          <w:highlight w:val="none"/>
        </w:rPr>
        <w:t>万元，主要用于</w:t>
      </w:r>
      <w:r>
        <w:rPr>
          <w:rFonts w:hint="eastAsia" w:ascii="仿宋_GB2312" w:hAnsi="仿宋_GB2312" w:eastAsia="仿宋_GB2312" w:cs="仿宋_GB2312"/>
          <w:color w:val="000000"/>
          <w:sz w:val="30"/>
          <w:szCs w:val="30"/>
          <w:highlight w:val="none"/>
          <w:lang w:val="en-US" w:eastAsia="zh-CN"/>
        </w:rPr>
        <w:t>编外人员经费2700万元，派出所补助经费（省长专项）20万元，保安保洁及食堂劳务外包项目140万元，教育训练经费35.7万元</w:t>
      </w:r>
      <w:r>
        <w:rPr>
          <w:rFonts w:hint="eastAsia" w:ascii="仿宋_GB2312" w:hAnsi="仿宋_GB2312" w:eastAsia="仿宋_GB2312" w:cs="仿宋_GB2312"/>
          <w:color w:val="000000"/>
          <w:sz w:val="30"/>
          <w:szCs w:val="30"/>
          <w:highlight w:val="none"/>
        </w:rPr>
        <w:t>。</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6</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社会保障和就业支出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val="en-US" w:eastAsia="zh-CN"/>
        </w:rPr>
        <w:t>行政事业单位养老支出</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val="en-US" w:eastAsia="zh-CN"/>
        </w:rPr>
        <w:t>机关事业单位基本养老保险缴费支出</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710.35</w:t>
      </w:r>
      <w:r>
        <w:rPr>
          <w:rFonts w:hint="eastAsia" w:ascii="仿宋_GB2312" w:hAnsi="仿宋_GB2312" w:eastAsia="仿宋_GB2312" w:cs="仿宋_GB2312"/>
          <w:color w:val="000000"/>
          <w:sz w:val="30"/>
          <w:szCs w:val="30"/>
          <w:highlight w:val="none"/>
        </w:rPr>
        <w:t>万元，主要用于机关事业单位实施养老保险制度由单位缴纳的基本养老保险支出。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7</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社会保障和就业支出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val="en-US" w:eastAsia="zh-CN"/>
        </w:rPr>
        <w:t>行政事业单位养老支出</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val="en-US" w:eastAsia="zh-CN"/>
        </w:rPr>
        <w:t>机关事业单位职业年金缴费支出</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355.18</w:t>
      </w:r>
      <w:r>
        <w:rPr>
          <w:rFonts w:hint="eastAsia" w:ascii="仿宋_GB2312" w:hAnsi="仿宋_GB2312" w:eastAsia="仿宋_GB2312" w:cs="仿宋_GB2312"/>
          <w:color w:val="000000"/>
          <w:sz w:val="30"/>
          <w:szCs w:val="30"/>
          <w:highlight w:val="none"/>
        </w:rPr>
        <w:t>万元，主要用于机关事业单位实施养老保险制度由单位实际缴纳的职业年金支出。</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8</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卫生健康支出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val="en-US" w:eastAsia="zh-CN"/>
        </w:rPr>
        <w:t>行政事业单位医疗</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val="en-US" w:eastAsia="zh-CN"/>
        </w:rPr>
        <w:t>行政单位医疗</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732.22</w:t>
      </w:r>
      <w:r>
        <w:rPr>
          <w:rFonts w:hint="eastAsia" w:ascii="仿宋_GB2312" w:hAnsi="仿宋_GB2312" w:eastAsia="仿宋_GB2312" w:cs="仿宋_GB2312"/>
          <w:color w:val="000000"/>
          <w:sz w:val="30"/>
          <w:szCs w:val="30"/>
          <w:highlight w:val="none"/>
        </w:rPr>
        <w:t>万元，主要用于单位行政人员基本医疗保险缴费经费支出。</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both"/>
        <w:textAlignment w:val="auto"/>
        <w:outlineLvl w:val="9"/>
        <w:rPr>
          <w:rFonts w:hint="eastAsia"/>
          <w:sz w:val="30"/>
          <w:szCs w:val="30"/>
        </w:rPr>
      </w:pP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9</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lang w:val="en-US" w:eastAsia="zh-CN"/>
        </w:rPr>
        <w:t>住房保障支出</w:t>
      </w:r>
      <w:r>
        <w:rPr>
          <w:rFonts w:hint="eastAsia" w:ascii="仿宋_GB2312" w:hAnsi="仿宋_GB2312" w:eastAsia="仿宋_GB2312" w:cs="仿宋_GB2312"/>
          <w:color w:val="000000"/>
          <w:sz w:val="30"/>
          <w:szCs w:val="30"/>
          <w:highlight w:val="none"/>
        </w:rPr>
        <w:t>（类）</w:t>
      </w:r>
      <w:r>
        <w:rPr>
          <w:rFonts w:hint="eastAsia" w:ascii="仿宋_GB2312" w:hAnsi="仿宋_GB2312" w:eastAsia="仿宋_GB2312" w:cs="仿宋_GB2312"/>
          <w:color w:val="000000"/>
          <w:sz w:val="30"/>
          <w:szCs w:val="30"/>
          <w:highlight w:val="none"/>
          <w:lang w:val="en-US" w:eastAsia="zh-CN"/>
        </w:rPr>
        <w:t>住房改革支出</w:t>
      </w:r>
      <w:r>
        <w:rPr>
          <w:rFonts w:hint="eastAsia" w:ascii="仿宋_GB2312" w:hAnsi="仿宋_GB2312" w:eastAsia="仿宋_GB2312" w:cs="仿宋_GB2312"/>
          <w:color w:val="000000"/>
          <w:sz w:val="30"/>
          <w:szCs w:val="30"/>
          <w:highlight w:val="none"/>
        </w:rPr>
        <w:t>（款）</w:t>
      </w:r>
      <w:r>
        <w:rPr>
          <w:rFonts w:hint="eastAsia" w:ascii="仿宋_GB2312" w:hAnsi="仿宋_GB2312" w:eastAsia="仿宋_GB2312" w:cs="仿宋_GB2312"/>
          <w:color w:val="000000"/>
          <w:sz w:val="30"/>
          <w:szCs w:val="30"/>
          <w:highlight w:val="none"/>
          <w:lang w:val="en-US" w:eastAsia="zh-CN"/>
        </w:rPr>
        <w:t>住房公积金</w:t>
      </w:r>
      <w:r>
        <w:rPr>
          <w:rFonts w:hint="eastAsia" w:ascii="仿宋_GB2312" w:hAnsi="仿宋_GB2312" w:eastAsia="仿宋_GB2312" w:cs="仿宋_GB2312"/>
          <w:color w:val="000000"/>
          <w:sz w:val="30"/>
          <w:szCs w:val="30"/>
          <w:highlight w:val="none"/>
        </w:rPr>
        <w:t>（项）</w:t>
      </w:r>
      <w:r>
        <w:rPr>
          <w:rFonts w:hint="eastAsia" w:ascii="仿宋_GB2312" w:hAnsi="仿宋_GB2312" w:eastAsia="仿宋_GB2312" w:cs="仿宋_GB2312"/>
          <w:color w:val="000000"/>
          <w:sz w:val="30"/>
          <w:szCs w:val="30"/>
          <w:highlight w:val="none"/>
          <w:lang w:val="en-US" w:eastAsia="zh-CN"/>
        </w:rPr>
        <w:t>737.8</w:t>
      </w:r>
      <w:r>
        <w:rPr>
          <w:rFonts w:hint="eastAsia" w:ascii="仿宋_GB2312" w:hAnsi="仿宋_GB2312" w:eastAsia="仿宋_GB2312" w:cs="仿宋_GB2312"/>
          <w:color w:val="000000"/>
          <w:sz w:val="30"/>
          <w:szCs w:val="30"/>
          <w:highlight w:val="none"/>
        </w:rPr>
        <w:t>万元，主要用于单位行政人员按人力资源和社会保障部、财政部规定的基本工资和津贴补贴以及规定比例为职工缴纳的住房公积金。</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0"/>
          <w:szCs w:val="30"/>
          <w:highlight w:val="none"/>
          <w:lang w:eastAsia="zh-CN"/>
        </w:rPr>
      </w:pPr>
      <w:r>
        <w:rPr>
          <w:rFonts w:hint="eastAsia" w:ascii="楷体_GB2312" w:hAnsi="楷体_GB2312" w:eastAsia="楷体_GB2312" w:cs="楷体_GB2312"/>
          <w:b w:val="0"/>
          <w:bCs/>
          <w:color w:val="000000"/>
          <w:sz w:val="30"/>
          <w:szCs w:val="30"/>
          <w:highlight w:val="none"/>
          <w:lang w:val="en-US" w:eastAsia="zh-CN"/>
        </w:rPr>
        <w:t xml:space="preserve">    （六）</w:t>
      </w:r>
      <w:r>
        <w:rPr>
          <w:rFonts w:hint="eastAsia" w:ascii="楷体_GB2312" w:hAnsi="楷体_GB2312" w:eastAsia="楷体_GB2312" w:cs="楷体_GB2312"/>
          <w:b w:val="0"/>
          <w:bCs/>
          <w:color w:val="000000"/>
          <w:sz w:val="30"/>
          <w:szCs w:val="30"/>
          <w:highlight w:val="none"/>
          <w:lang w:eastAsia="zh-CN"/>
        </w:rPr>
        <w:t>关于公安局</w:t>
      </w:r>
      <w:r>
        <w:rPr>
          <w:rFonts w:hint="eastAsia" w:ascii="楷体_GB2312" w:hAnsi="楷体_GB2312" w:eastAsia="楷体_GB2312" w:cs="楷体_GB2312"/>
          <w:b w:val="0"/>
          <w:bCs/>
          <w:color w:val="000000"/>
          <w:sz w:val="30"/>
          <w:szCs w:val="30"/>
          <w:highlight w:val="none"/>
          <w:lang w:val="en-US" w:eastAsia="zh-CN"/>
        </w:rPr>
        <w:t>2023</w:t>
      </w:r>
      <w:r>
        <w:rPr>
          <w:rFonts w:hint="eastAsia" w:ascii="楷体_GB2312" w:hAnsi="楷体_GB2312" w:eastAsia="楷体_GB2312" w:cs="楷体_GB2312"/>
          <w:b w:val="0"/>
          <w:bCs/>
          <w:color w:val="000000"/>
          <w:sz w:val="30"/>
          <w:szCs w:val="30"/>
          <w:highlight w:val="none"/>
        </w:rPr>
        <w:t>年</w:t>
      </w:r>
      <w:r>
        <w:rPr>
          <w:rFonts w:hint="eastAsia" w:ascii="楷体_GB2312" w:hAnsi="楷体_GB2312" w:eastAsia="楷体_GB2312" w:cs="楷体_GB2312"/>
          <w:b w:val="0"/>
          <w:bCs/>
          <w:color w:val="000000"/>
          <w:sz w:val="30"/>
          <w:szCs w:val="30"/>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olor w:val="000000"/>
          <w:sz w:val="30"/>
          <w:szCs w:val="30"/>
          <w:highlight w:val="none"/>
          <w:lang w:val="en-US" w:eastAsia="zh-CN"/>
        </w:rPr>
      </w:pPr>
      <w:r>
        <w:rPr>
          <w:rFonts w:hint="eastAsia" w:ascii="仿宋_GB2312" w:eastAsia="仿宋_GB2312"/>
          <w:color w:val="000000"/>
          <w:sz w:val="30"/>
          <w:szCs w:val="30"/>
          <w:highlight w:val="none"/>
          <w:lang w:eastAsia="zh-CN"/>
        </w:rPr>
        <w:t>公安局</w:t>
      </w:r>
      <w:r>
        <w:rPr>
          <w:rFonts w:hint="eastAsia" w:ascii="仿宋_GB2312" w:eastAsia="仿宋_GB2312"/>
          <w:color w:val="000000"/>
          <w:sz w:val="30"/>
          <w:szCs w:val="30"/>
          <w:highlight w:val="none"/>
          <w:lang w:val="en-US" w:eastAsia="zh-CN"/>
        </w:rPr>
        <w:t>2023</w:t>
      </w:r>
      <w:r>
        <w:rPr>
          <w:rFonts w:hint="eastAsia" w:ascii="仿宋_GB2312" w:eastAsia="仿宋_GB2312"/>
          <w:color w:val="000000"/>
          <w:sz w:val="30"/>
          <w:szCs w:val="30"/>
          <w:highlight w:val="none"/>
        </w:rPr>
        <w:t>年</w:t>
      </w:r>
      <w:r>
        <w:rPr>
          <w:rFonts w:hint="eastAsia" w:ascii="仿宋_GB2312" w:eastAsia="仿宋_GB2312"/>
          <w:color w:val="000000"/>
          <w:sz w:val="30"/>
          <w:szCs w:val="30"/>
          <w:highlight w:val="none"/>
          <w:lang w:eastAsia="zh-CN"/>
        </w:rPr>
        <w:t>一般公共预算基本支出</w:t>
      </w:r>
      <w:r>
        <w:rPr>
          <w:rFonts w:hint="eastAsia" w:ascii="仿宋_GB2312" w:eastAsia="仿宋_GB2312"/>
          <w:color w:val="000000"/>
          <w:sz w:val="30"/>
          <w:szCs w:val="30"/>
          <w:highlight w:val="none"/>
          <w:lang w:val="en-US" w:eastAsia="zh-CN"/>
        </w:rPr>
        <w:t>12896.53万元，其中：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s="Times New Roman"/>
          <w:b w:val="0"/>
          <w:color w:val="000000"/>
          <w:sz w:val="30"/>
          <w:szCs w:val="30"/>
          <w:highlight w:val="none"/>
          <w:lang w:val="en-US" w:eastAsia="zh-CN"/>
        </w:rPr>
      </w:pPr>
      <w:r>
        <w:rPr>
          <w:rFonts w:hint="eastAsia" w:ascii="仿宋_GB2312" w:eastAsia="仿宋_GB2312" w:cs="Times New Roman"/>
          <w:b w:val="0"/>
          <w:color w:val="000000"/>
          <w:sz w:val="30"/>
          <w:szCs w:val="30"/>
          <w:highlight w:val="none"/>
          <w:lang w:val="en-US" w:eastAsia="zh-CN"/>
        </w:rPr>
        <w:t>人员经费</w:t>
      </w:r>
      <w:r>
        <w:rPr>
          <w:rFonts w:hint="eastAsia" w:ascii="仿宋_GB2312" w:eastAsia="仿宋_GB2312"/>
          <w:color w:val="000000"/>
          <w:sz w:val="30"/>
          <w:szCs w:val="30"/>
          <w:highlight w:val="none"/>
          <w:lang w:val="en-US" w:eastAsia="zh-CN"/>
        </w:rPr>
        <w:t>11408.18</w:t>
      </w:r>
      <w:r>
        <w:rPr>
          <w:rFonts w:hint="eastAsia" w:ascii="仿宋_GB2312" w:eastAsia="仿宋_GB2312" w:cs="Times New Roman"/>
          <w:b w:val="0"/>
          <w:color w:val="000000"/>
          <w:sz w:val="30"/>
          <w:szCs w:val="30"/>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生活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s="Times New Roman"/>
          <w:b w:val="0"/>
          <w:color w:val="000000"/>
          <w:sz w:val="30"/>
          <w:szCs w:val="30"/>
          <w:highlight w:val="none"/>
          <w:lang w:val="en-US" w:eastAsia="zh-CN"/>
        </w:rPr>
      </w:pPr>
      <w:r>
        <w:rPr>
          <w:rFonts w:hint="eastAsia" w:ascii="仿宋_GB2312" w:eastAsia="仿宋_GB2312" w:cs="Times New Roman"/>
          <w:b w:val="0"/>
          <w:color w:val="000000"/>
          <w:sz w:val="30"/>
          <w:szCs w:val="30"/>
          <w:highlight w:val="none"/>
          <w:lang w:val="en-US" w:eastAsia="zh-CN"/>
        </w:rPr>
        <w:t>公用经费</w:t>
      </w:r>
      <w:r>
        <w:rPr>
          <w:rFonts w:hint="eastAsia" w:ascii="仿宋_GB2312" w:eastAsia="仿宋_GB2312"/>
          <w:color w:val="000000"/>
          <w:sz w:val="30"/>
          <w:szCs w:val="30"/>
          <w:highlight w:val="none"/>
          <w:lang w:val="en-US" w:eastAsia="zh-CN"/>
        </w:rPr>
        <w:t>1488.34</w:t>
      </w:r>
      <w:r>
        <w:rPr>
          <w:rFonts w:hint="eastAsia" w:ascii="仿宋_GB2312" w:eastAsia="仿宋_GB2312" w:cs="Times New Roman"/>
          <w:b w:val="0"/>
          <w:color w:val="000000"/>
          <w:sz w:val="30"/>
          <w:szCs w:val="30"/>
          <w:highlight w:val="none"/>
          <w:lang w:val="en-US" w:eastAsia="zh-CN"/>
        </w:rPr>
        <w:t>万元，主要包括：办公费、印刷费、水费、电费、邮电费、物业管理费、维修（护）费、租赁费、会议费、公务接待费、专用材料费、劳务费、委托业务费、工会经费、福利费、其他交通费用、其他商品和服务支出、办公设备购置。</w:t>
      </w:r>
    </w:p>
    <w:p>
      <w:pPr>
        <w:keepNext w:val="0"/>
        <w:keepLines w:val="0"/>
        <w:pageBreakBefore w:val="0"/>
        <w:numPr>
          <w:ilvl w:val="0"/>
          <w:numId w:val="2"/>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楷体_GB2312" w:hAnsi="楷体_GB2312" w:eastAsia="楷体_GB2312" w:cs="楷体_GB2312"/>
          <w:b w:val="0"/>
          <w:bCs/>
          <w:color w:val="000000"/>
          <w:sz w:val="30"/>
          <w:szCs w:val="30"/>
          <w:highlight w:val="none"/>
          <w:lang w:eastAsia="zh-CN"/>
        </w:rPr>
      </w:pPr>
      <w:r>
        <w:rPr>
          <w:rFonts w:hint="eastAsia" w:ascii="楷体_GB2312" w:hAnsi="楷体_GB2312" w:eastAsia="楷体_GB2312" w:cs="楷体_GB2312"/>
          <w:b w:val="0"/>
          <w:bCs/>
          <w:color w:val="000000"/>
          <w:sz w:val="30"/>
          <w:szCs w:val="30"/>
          <w:highlight w:val="none"/>
          <w:lang w:eastAsia="zh-CN"/>
        </w:rPr>
        <w:t>关于公安局</w:t>
      </w:r>
      <w:r>
        <w:rPr>
          <w:rFonts w:hint="eastAsia" w:ascii="楷体_GB2312" w:hAnsi="楷体_GB2312" w:eastAsia="楷体_GB2312" w:cs="楷体_GB2312"/>
          <w:b w:val="0"/>
          <w:bCs/>
          <w:color w:val="000000"/>
          <w:sz w:val="30"/>
          <w:szCs w:val="30"/>
          <w:highlight w:val="none"/>
          <w:lang w:val="en-US" w:eastAsia="zh-CN"/>
        </w:rPr>
        <w:t>2023</w:t>
      </w:r>
      <w:r>
        <w:rPr>
          <w:rFonts w:hint="eastAsia" w:ascii="楷体_GB2312" w:hAnsi="楷体_GB2312" w:eastAsia="楷体_GB2312" w:cs="楷体_GB2312"/>
          <w:b w:val="0"/>
          <w:bCs/>
          <w:color w:val="000000"/>
          <w:sz w:val="30"/>
          <w:szCs w:val="30"/>
          <w:highlight w:val="none"/>
        </w:rPr>
        <w:t>年</w:t>
      </w:r>
      <w:r>
        <w:rPr>
          <w:rFonts w:hint="eastAsia" w:ascii="楷体_GB2312" w:hAnsi="楷体_GB2312" w:eastAsia="楷体_GB2312" w:cs="楷体_GB2312"/>
          <w:b w:val="0"/>
          <w:bCs/>
          <w:color w:val="000000"/>
          <w:sz w:val="30"/>
          <w:szCs w:val="30"/>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公安局</w:t>
      </w:r>
      <w:r>
        <w:rPr>
          <w:rFonts w:hint="eastAsia" w:ascii="仿宋_GB2312" w:hAnsi="仿宋_GB2312" w:eastAsia="仿宋_GB2312" w:cs="仿宋_GB2312"/>
          <w:color w:val="000000"/>
          <w:sz w:val="30"/>
          <w:szCs w:val="30"/>
          <w:highlight w:val="none"/>
          <w:lang w:val="en-US" w:eastAsia="zh-CN"/>
        </w:rPr>
        <w:t>2023年没有使用政府性基金预算拨款安排的支出。</w:t>
      </w:r>
    </w:p>
    <w:p>
      <w:pPr>
        <w:keepNext w:val="0"/>
        <w:keepLines w:val="0"/>
        <w:pageBreakBefore w:val="0"/>
        <w:numPr>
          <w:ilvl w:val="0"/>
          <w:numId w:val="2"/>
        </w:numPr>
        <w:kinsoku/>
        <w:wordWrap/>
        <w:overflowPunct/>
        <w:topLinePunct w:val="0"/>
        <w:autoSpaceDE/>
        <w:autoSpaceDN/>
        <w:bidi w:val="0"/>
        <w:adjustRightInd/>
        <w:snapToGrid/>
        <w:spacing w:beforeLines="0" w:afterLines="0" w:line="500" w:lineRule="exact"/>
        <w:ind w:left="0" w:leftChars="0" w:right="0" w:rightChars="0" w:firstLine="627" w:firstLineChars="0"/>
        <w:textAlignment w:val="auto"/>
        <w:outlineLvl w:val="9"/>
        <w:rPr>
          <w:rFonts w:hint="eastAsia" w:ascii="楷体_GB2312" w:hAnsi="楷体_GB2312" w:eastAsia="楷体_GB2312" w:cs="楷体_GB2312"/>
          <w:b w:val="0"/>
          <w:bCs/>
          <w:color w:val="000000"/>
          <w:sz w:val="30"/>
          <w:szCs w:val="30"/>
          <w:highlight w:val="none"/>
          <w:lang w:eastAsia="zh-CN"/>
        </w:rPr>
      </w:pPr>
      <w:r>
        <w:rPr>
          <w:rFonts w:hint="eastAsia" w:ascii="楷体_GB2312" w:hAnsi="楷体_GB2312" w:eastAsia="楷体_GB2312" w:cs="楷体_GB2312"/>
          <w:b w:val="0"/>
          <w:bCs/>
          <w:color w:val="000000"/>
          <w:sz w:val="30"/>
          <w:szCs w:val="30"/>
          <w:highlight w:val="none"/>
          <w:lang w:eastAsia="zh-CN"/>
        </w:rPr>
        <w:t>国有资本经营预算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lang w:eastAsia="zh-CN"/>
        </w:rPr>
        <w:t>公安局</w:t>
      </w:r>
      <w:r>
        <w:rPr>
          <w:rFonts w:hint="eastAsia" w:ascii="仿宋_GB2312" w:hAnsi="仿宋_GB2312" w:eastAsia="仿宋_GB2312" w:cs="仿宋_GB2312"/>
          <w:color w:val="000000"/>
          <w:sz w:val="30"/>
          <w:szCs w:val="30"/>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楷体_GB2312" w:hAnsi="楷体_GB2312" w:eastAsia="楷体_GB2312" w:cs="楷体_GB2312"/>
          <w:b w:val="0"/>
          <w:bCs/>
          <w:color w:val="000000"/>
          <w:sz w:val="30"/>
          <w:szCs w:val="30"/>
          <w:highlight w:val="none"/>
        </w:rPr>
      </w:pPr>
      <w:r>
        <w:rPr>
          <w:rFonts w:hint="eastAsia" w:ascii="楷体_GB2312" w:hAnsi="楷体_GB2312" w:eastAsia="楷体_GB2312" w:cs="楷体_GB2312"/>
          <w:b w:val="0"/>
          <w:bCs/>
          <w:color w:val="000000"/>
          <w:sz w:val="30"/>
          <w:szCs w:val="30"/>
          <w:highlight w:val="none"/>
          <w:lang w:eastAsia="zh-CN"/>
        </w:rPr>
        <w:t>（九）关于公安局</w:t>
      </w:r>
      <w:r>
        <w:rPr>
          <w:rFonts w:hint="eastAsia" w:ascii="楷体_GB2312" w:hAnsi="楷体_GB2312" w:eastAsia="楷体_GB2312" w:cs="楷体_GB2312"/>
          <w:b w:val="0"/>
          <w:bCs/>
          <w:color w:val="000000"/>
          <w:sz w:val="30"/>
          <w:szCs w:val="30"/>
          <w:highlight w:val="none"/>
          <w:lang w:val="en-US" w:eastAsia="zh-CN"/>
        </w:rPr>
        <w:t>2023</w:t>
      </w:r>
      <w:r>
        <w:rPr>
          <w:rFonts w:hint="eastAsia" w:ascii="楷体_GB2312" w:hAnsi="楷体_GB2312" w:eastAsia="楷体_GB2312" w:cs="楷体_GB2312"/>
          <w:b w:val="0"/>
          <w:bCs/>
          <w:color w:val="000000"/>
          <w:sz w:val="30"/>
          <w:szCs w:val="30"/>
          <w:highlight w:val="none"/>
        </w:rPr>
        <w:t>年</w:t>
      </w:r>
      <w:r>
        <w:rPr>
          <w:rFonts w:hint="eastAsia" w:ascii="楷体_GB2312" w:hAnsi="楷体_GB2312" w:eastAsia="楷体_GB2312" w:cs="楷体_GB2312"/>
          <w:b w:val="0"/>
          <w:bCs/>
          <w:sz w:val="30"/>
          <w:szCs w:val="30"/>
          <w:highlight w:val="none"/>
          <w:lang w:eastAsia="zh-CN"/>
        </w:rPr>
        <w:t>一般公共预算</w:t>
      </w:r>
      <w:r>
        <w:rPr>
          <w:rFonts w:hint="eastAsia" w:ascii="楷体_GB2312" w:hAnsi="楷体_GB2312" w:eastAsia="楷体_GB2312" w:cs="楷体_GB2312"/>
          <w:b w:val="0"/>
          <w:bCs/>
          <w:color w:val="000000"/>
          <w:sz w:val="30"/>
          <w:szCs w:val="30"/>
          <w:highlight w:val="none"/>
        </w:rPr>
        <w:t>“三公”经费预算情况</w:t>
      </w:r>
      <w:r>
        <w:rPr>
          <w:rFonts w:hint="eastAsia" w:ascii="楷体_GB2312" w:hAnsi="楷体_GB2312" w:eastAsia="楷体_GB2312" w:cs="楷体_GB2312"/>
          <w:b w:val="0"/>
          <w:bCs/>
          <w:color w:val="000000"/>
          <w:sz w:val="30"/>
          <w:szCs w:val="30"/>
          <w:highlight w:val="none"/>
          <w:lang w:eastAsia="zh-CN"/>
        </w:rPr>
        <w:t>说明</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Times New Roman"/>
          <w:color w:val="auto"/>
          <w:kern w:val="2"/>
          <w:sz w:val="30"/>
          <w:szCs w:val="30"/>
          <w:highlight w:val="none"/>
          <w:lang w:val="en-US" w:eastAsia="zh-CN"/>
        </w:rPr>
      </w:pPr>
      <w:r>
        <w:rPr>
          <w:rFonts w:hint="eastAsia" w:ascii="仿宋_GB2312" w:eastAsia="仿宋_GB2312"/>
          <w:color w:val="000000"/>
          <w:sz w:val="30"/>
          <w:szCs w:val="30"/>
          <w:highlight w:val="none"/>
          <w:lang w:eastAsia="zh-CN"/>
        </w:rPr>
        <w:t>公安局</w:t>
      </w:r>
      <w:r>
        <w:rPr>
          <w:rFonts w:hint="eastAsia" w:ascii="仿宋_GB2312" w:hAnsi="仿宋_GB2312" w:eastAsia="仿宋_GB2312"/>
          <w:sz w:val="30"/>
          <w:szCs w:val="30"/>
          <w:highlight w:val="none"/>
          <w:lang w:val="en-US" w:eastAsia="zh-CN"/>
        </w:rPr>
        <w:t>2023</w:t>
      </w:r>
      <w:r>
        <w:rPr>
          <w:rFonts w:hint="eastAsia" w:ascii="仿宋_GB2312" w:hAnsi="仿宋_GB2312" w:eastAsia="仿宋_GB2312"/>
          <w:sz w:val="30"/>
          <w:szCs w:val="30"/>
          <w:highlight w:val="none"/>
        </w:rPr>
        <w:t>年“三公”经费预算数为</w:t>
      </w:r>
      <w:r>
        <w:rPr>
          <w:rFonts w:hint="eastAsia" w:ascii="仿宋_GB2312" w:eastAsia="仿宋_GB2312"/>
          <w:color w:val="000000"/>
          <w:sz w:val="30"/>
          <w:szCs w:val="30"/>
          <w:highlight w:val="none"/>
          <w:lang w:val="en-US" w:eastAsia="zh-CN"/>
        </w:rPr>
        <w:t>154.5</w:t>
      </w:r>
      <w:r>
        <w:rPr>
          <w:rFonts w:hint="eastAsia" w:ascii="仿宋_GB2312" w:hAnsi="仿宋_GB2312" w:eastAsia="仿宋_GB2312"/>
          <w:sz w:val="30"/>
          <w:szCs w:val="30"/>
          <w:highlight w:val="none"/>
        </w:rPr>
        <w:t>万元</w:t>
      </w:r>
      <w:r>
        <w:rPr>
          <w:rFonts w:hint="eastAsia" w:ascii="仿宋_GB2312" w:hAnsi="仿宋_GB2312" w:eastAsia="仿宋_GB2312"/>
          <w:sz w:val="30"/>
          <w:szCs w:val="30"/>
          <w:highlight w:val="none"/>
          <w:lang w:eastAsia="zh-CN"/>
        </w:rPr>
        <w:t>，</w:t>
      </w:r>
      <w:r>
        <w:rPr>
          <w:rFonts w:hint="eastAsia" w:ascii="仿宋_GB2312" w:hAnsi="仿宋_GB2312" w:eastAsia="仿宋_GB2312" w:cs="Times New Roman"/>
          <w:kern w:val="2"/>
          <w:sz w:val="30"/>
          <w:szCs w:val="30"/>
          <w:highlight w:val="none"/>
          <w:shd w:val="clear" w:color="auto" w:fill="FFFFFF"/>
          <w:lang w:val="en-US" w:eastAsia="zh-CN" w:bidi="ar"/>
        </w:rPr>
        <w:t>比上年预算数减少</w:t>
      </w:r>
      <w:r>
        <w:rPr>
          <w:rFonts w:hint="eastAsia" w:ascii="仿宋_GB2312" w:hAnsi="仿宋_GB2312" w:eastAsia="仿宋_GB2312" w:cs="Times New Roman"/>
          <w:kern w:val="2"/>
          <w:sz w:val="30"/>
          <w:szCs w:val="30"/>
          <w:highlight w:val="none"/>
          <w:lang w:val="en-US" w:eastAsia="zh-CN" w:bidi="ar"/>
        </w:rPr>
        <w:t>1.65</w:t>
      </w:r>
      <w:r>
        <w:rPr>
          <w:rFonts w:hint="eastAsia" w:ascii="仿宋_GB2312" w:hAnsi="仿宋_GB2312" w:eastAsia="仿宋_GB2312" w:cs="Times New Roman"/>
          <w:kern w:val="2"/>
          <w:sz w:val="30"/>
          <w:szCs w:val="30"/>
          <w:highlight w:val="none"/>
          <w:shd w:val="clear" w:color="auto" w:fill="FFFFFF"/>
          <w:lang w:val="en-US" w:eastAsia="zh-CN" w:bidi="ar"/>
        </w:rPr>
        <w:t>元，下降1.1%，</w:t>
      </w:r>
      <w:r>
        <w:rPr>
          <w:rFonts w:hint="eastAsia" w:ascii="仿宋_GB2312" w:hAnsi="仿宋_GB2312" w:eastAsia="仿宋_GB2312"/>
          <w:sz w:val="30"/>
          <w:szCs w:val="30"/>
          <w:highlight w:val="none"/>
          <w:lang w:eastAsia="zh-CN"/>
        </w:rPr>
        <w:t>具体如下：</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1.因公出国（境）</w:t>
      </w:r>
      <w:r>
        <w:rPr>
          <w:rFonts w:hint="eastAsia" w:ascii="仿宋_GB2312" w:hAnsi="仿宋_GB2312" w:eastAsia="仿宋_GB2312" w:cs="仿宋_GB2312"/>
          <w:color w:val="auto"/>
          <w:kern w:val="0"/>
          <w:sz w:val="30"/>
          <w:szCs w:val="30"/>
          <w:highlight w:val="none"/>
          <w:lang w:eastAsia="zh-CN"/>
        </w:rPr>
        <w:t>费用</w:t>
      </w:r>
      <w:r>
        <w:rPr>
          <w:rFonts w:hint="eastAsia" w:ascii="仿宋_GB2312" w:hAnsi="仿宋_GB2312" w:eastAsia="仿宋_GB2312" w:cs="仿宋_GB2312"/>
          <w:color w:val="auto"/>
          <w:kern w:val="0"/>
          <w:sz w:val="30"/>
          <w:szCs w:val="30"/>
          <w:highlight w:val="none"/>
        </w:rPr>
        <w:t>：</w:t>
      </w:r>
      <w:r>
        <w:rPr>
          <w:rFonts w:hint="eastAsia" w:ascii="仿宋_GB2312" w:hAnsi="仿宋_GB2312" w:eastAsia="仿宋_GB2312" w:cs="仿宋_GB2312"/>
          <w:sz w:val="30"/>
          <w:szCs w:val="30"/>
          <w:highlight w:val="none"/>
        </w:rPr>
        <w:t>根据因公出国计划和实际工作需要，</w:t>
      </w:r>
      <w:r>
        <w:rPr>
          <w:rFonts w:hint="eastAsia" w:ascii="仿宋_GB2312" w:hAnsi="仿宋_GB2312" w:eastAsia="仿宋_GB2312" w:cs="仿宋_GB2312"/>
          <w:sz w:val="30"/>
          <w:szCs w:val="30"/>
          <w:highlight w:val="none"/>
          <w:lang w:val="en-US" w:eastAsia="zh-CN"/>
        </w:rPr>
        <w:t>2023</w:t>
      </w:r>
      <w:r>
        <w:rPr>
          <w:rFonts w:hint="eastAsia" w:ascii="仿宋_GB2312" w:hAnsi="仿宋_GB2312" w:eastAsia="仿宋_GB2312" w:cs="仿宋_GB2312"/>
          <w:sz w:val="30"/>
          <w:szCs w:val="30"/>
          <w:highlight w:val="none"/>
        </w:rPr>
        <w:t>年安排因公出国（境）费</w:t>
      </w:r>
      <w:r>
        <w:rPr>
          <w:rFonts w:hint="eastAsia" w:ascii="仿宋_GB2312" w:hAnsi="仿宋_GB2312" w:eastAsia="仿宋_GB2312" w:cs="仿宋_GB2312"/>
          <w:sz w:val="30"/>
          <w:szCs w:val="30"/>
          <w:highlight w:val="none"/>
          <w:lang w:eastAsia="zh-CN"/>
        </w:rPr>
        <w:t>用预算</w:t>
      </w:r>
      <w:r>
        <w:rPr>
          <w:rFonts w:hint="eastAsia" w:ascii="仿宋_GB2312" w:eastAsia="仿宋_GB2312"/>
          <w:color w:val="000000"/>
          <w:sz w:val="30"/>
          <w:szCs w:val="30"/>
          <w:highlight w:val="none"/>
          <w:lang w:val="en-US" w:eastAsia="zh-CN"/>
        </w:rPr>
        <w:t>0</w:t>
      </w:r>
      <w:r>
        <w:rPr>
          <w:rFonts w:hint="eastAsia" w:ascii="仿宋_GB2312" w:hAnsi="仿宋_GB2312" w:eastAsia="仿宋_GB2312" w:cs="仿宋_GB2312"/>
          <w:sz w:val="30"/>
          <w:szCs w:val="30"/>
          <w:highlight w:val="none"/>
        </w:rPr>
        <w:t>万元</w:t>
      </w:r>
      <w:r>
        <w:rPr>
          <w:rFonts w:hint="eastAsia" w:ascii="仿宋_GB2312" w:hAnsi="仿宋_GB2312" w:eastAsia="仿宋_GB2312" w:cs="仿宋_GB2312"/>
          <w:sz w:val="30"/>
          <w:szCs w:val="30"/>
          <w:highlight w:val="none"/>
          <w:lang w:val="en-US" w:eastAsia="zh-CN"/>
        </w:rPr>
        <w:t>，与上年执行数持平。主要原因是该项费用实行全</w:t>
      </w:r>
      <w:r>
        <w:rPr>
          <w:rFonts w:hint="eastAsia" w:ascii="仿宋_GB2312" w:hAnsi="仿宋_GB2312" w:eastAsia="仿宋_GB2312" w:cs="仿宋_GB2312"/>
          <w:sz w:val="30"/>
          <w:szCs w:val="30"/>
          <w:highlight w:val="none"/>
        </w:rPr>
        <w:t>县总额控制，年初暂不下达到具体单位。本单位因工作需要有因公临时出国（境）人员，按规定程序审核审批同意后，财政部门将指标下达给本单位。</w:t>
      </w:r>
    </w:p>
    <w:p>
      <w:pPr>
        <w:keepNext w:val="0"/>
        <w:keepLines w:val="0"/>
        <w:pageBreakBefore w:val="0"/>
        <w:kinsoku/>
        <w:wordWrap/>
        <w:overflowPunct/>
        <w:topLinePunct w:val="0"/>
        <w:bidi w:val="0"/>
        <w:snapToGrid/>
        <w:spacing w:beforeLines="0" w:afterLines="0" w:line="500" w:lineRule="exact"/>
        <w:ind w:left="0" w:leftChars="0" w:right="0" w:rightChars="0" w:firstLine="0" w:firstLineChars="0"/>
        <w:textAlignment w:val="auto"/>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 xml:space="preserve">    </w:t>
      </w:r>
      <w:r>
        <w:rPr>
          <w:rFonts w:hint="eastAsia" w:ascii="仿宋_GB2312" w:hAnsi="仿宋_GB2312" w:eastAsia="仿宋_GB2312" w:cs="仿宋_GB2312"/>
          <w:sz w:val="30"/>
          <w:szCs w:val="30"/>
          <w:highlight w:val="none"/>
        </w:rPr>
        <w:t>2.公务接待费：</w:t>
      </w:r>
      <w:r>
        <w:rPr>
          <w:rFonts w:hint="eastAsia" w:ascii="仿宋_GB2312" w:hAnsi="仿宋_GB2312" w:eastAsia="仿宋_GB2312" w:cs="仿宋_GB2312"/>
          <w:sz w:val="30"/>
          <w:szCs w:val="30"/>
          <w:highlight w:val="none"/>
          <w:lang w:val="en-US" w:eastAsia="zh-CN"/>
        </w:rPr>
        <w:t>2023</w:t>
      </w:r>
      <w:r>
        <w:rPr>
          <w:rFonts w:hint="eastAsia" w:ascii="仿宋_GB2312" w:hAnsi="仿宋_GB2312" w:eastAsia="仿宋_GB2312" w:cs="仿宋_GB2312"/>
          <w:sz w:val="30"/>
          <w:szCs w:val="30"/>
          <w:highlight w:val="none"/>
        </w:rPr>
        <w:t>年安排公务接待费预算</w:t>
      </w:r>
      <w:r>
        <w:rPr>
          <w:rFonts w:hint="eastAsia" w:ascii="仿宋_GB2312" w:eastAsia="仿宋_GB2312"/>
          <w:color w:val="000000"/>
          <w:sz w:val="30"/>
          <w:szCs w:val="30"/>
          <w:highlight w:val="none"/>
          <w:lang w:val="en-US" w:eastAsia="zh-CN"/>
        </w:rPr>
        <w:t>13.9</w:t>
      </w:r>
      <w:r>
        <w:rPr>
          <w:rFonts w:hint="eastAsia" w:ascii="仿宋_GB2312" w:hAnsi="仿宋_GB2312" w:eastAsia="仿宋_GB2312" w:cs="仿宋_GB2312"/>
          <w:sz w:val="30"/>
          <w:szCs w:val="30"/>
          <w:highlight w:val="none"/>
        </w:rPr>
        <w:t>万元，比上年</w:t>
      </w:r>
      <w:r>
        <w:rPr>
          <w:rFonts w:hint="eastAsia" w:ascii="仿宋_GB2312" w:hAnsi="仿宋_GB2312" w:eastAsia="仿宋_GB2312" w:cs="仿宋_GB2312"/>
          <w:sz w:val="30"/>
          <w:szCs w:val="30"/>
          <w:highlight w:val="none"/>
          <w:lang w:eastAsia="zh-CN"/>
        </w:rPr>
        <w:t>预算数减少</w:t>
      </w:r>
      <w:r>
        <w:rPr>
          <w:rFonts w:hint="eastAsia" w:ascii="仿宋_GB2312" w:hAnsi="仿宋_GB2312" w:eastAsia="仿宋_GB2312" w:cs="仿宋_GB2312"/>
          <w:sz w:val="30"/>
          <w:szCs w:val="30"/>
          <w:highlight w:val="none"/>
          <w:lang w:val="en-US" w:eastAsia="zh-CN"/>
        </w:rPr>
        <w:t>0.46万元，</w:t>
      </w:r>
      <w:r>
        <w:rPr>
          <w:rFonts w:hint="eastAsia" w:ascii="仿宋_GB2312" w:hAnsi="仿宋_GB2312" w:eastAsia="仿宋_GB2312" w:cs="仿宋_GB2312"/>
          <w:sz w:val="30"/>
          <w:szCs w:val="30"/>
          <w:highlight w:val="none"/>
        </w:rPr>
        <w:t>下降</w:t>
      </w:r>
      <w:r>
        <w:rPr>
          <w:rFonts w:hint="eastAsia" w:ascii="仿宋_GB2312" w:hAnsi="仿宋_GB2312" w:eastAsia="仿宋_GB2312" w:cs="仿宋_GB2312"/>
          <w:sz w:val="30"/>
          <w:szCs w:val="30"/>
          <w:highlight w:val="none"/>
          <w:lang w:val="en-US" w:eastAsia="zh-CN"/>
        </w:rPr>
        <w:t>3.2</w:t>
      </w:r>
      <w:r>
        <w:rPr>
          <w:rFonts w:hint="eastAsia" w:ascii="仿宋_GB2312" w:hAnsi="仿宋_GB2312" w:eastAsia="仿宋_GB2312" w:cs="仿宋_GB2312"/>
          <w:sz w:val="30"/>
          <w:szCs w:val="30"/>
          <w:highlight w:val="none"/>
        </w:rPr>
        <w:t>%。主要用于接待公安机关执行公务、学习交流和检查指导等按规定开支的各类公务接待等支出。</w:t>
      </w:r>
      <w:r>
        <w:rPr>
          <w:rFonts w:hint="eastAsia" w:ascii="仿宋_GB2312" w:hAnsi="仿宋_GB2312" w:eastAsia="仿宋_GB2312" w:cs="仿宋_GB2312"/>
          <w:b w:val="0"/>
          <w:bCs w:val="0"/>
          <w:sz w:val="30"/>
          <w:szCs w:val="30"/>
          <w:highlight w:val="none"/>
          <w:lang w:eastAsia="zh-CN"/>
        </w:rPr>
        <w:t>减少的主要原因是</w:t>
      </w:r>
      <w:r>
        <w:rPr>
          <w:rFonts w:hint="eastAsia" w:ascii="仿宋_GB2312" w:hAnsi="仿宋_GB2312" w:eastAsia="仿宋_GB2312" w:cs="仿宋_GB2312"/>
          <w:b w:val="0"/>
          <w:bCs w:val="0"/>
          <w:sz w:val="30"/>
          <w:szCs w:val="30"/>
          <w:highlight w:val="none"/>
          <w:lang w:val="en-US" w:eastAsia="zh-CN"/>
        </w:rPr>
        <w:t>厉行节约，压减三公经费</w:t>
      </w:r>
      <w:r>
        <w:rPr>
          <w:rFonts w:hint="eastAsia" w:ascii="仿宋_GB2312" w:hAnsi="仿宋_GB2312" w:eastAsia="仿宋_GB2312" w:cs="仿宋_GB2312"/>
          <w:b w:val="0"/>
          <w:bCs w:val="0"/>
          <w:sz w:val="30"/>
          <w:szCs w:val="30"/>
          <w:highlight w:val="none"/>
          <w:lang w:eastAsia="zh-CN"/>
        </w:rPr>
        <w:t>。</w:t>
      </w:r>
    </w:p>
    <w:p>
      <w:pPr>
        <w:pStyle w:val="17"/>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仿宋_GB2312" w:eastAsia="仿宋_GB2312"/>
          <w:b/>
          <w:bCs/>
          <w:sz w:val="30"/>
          <w:szCs w:val="30"/>
          <w:highlight w:val="none"/>
          <w:lang w:eastAsia="zh-CN"/>
        </w:rPr>
      </w:pPr>
      <w:r>
        <w:rPr>
          <w:rFonts w:hint="eastAsia" w:ascii="仿宋_GB2312" w:eastAsia="仿宋_GB2312"/>
          <w:sz w:val="30"/>
          <w:szCs w:val="30"/>
          <w:highlight w:val="none"/>
        </w:rPr>
        <w:t>3.公务用车购置及运行</w:t>
      </w:r>
      <w:r>
        <w:rPr>
          <w:rFonts w:hint="eastAsia" w:ascii="仿宋_GB2312" w:eastAsia="仿宋_GB2312"/>
          <w:sz w:val="30"/>
          <w:szCs w:val="30"/>
          <w:highlight w:val="none"/>
          <w:lang w:eastAsia="zh-CN"/>
        </w:rPr>
        <w:t>维护</w:t>
      </w:r>
      <w:r>
        <w:rPr>
          <w:rFonts w:hint="eastAsia" w:ascii="仿宋_GB2312" w:eastAsia="仿宋_GB2312"/>
          <w:sz w:val="30"/>
          <w:szCs w:val="30"/>
          <w:highlight w:val="none"/>
        </w:rPr>
        <w:t>费：</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年安排公务用车购置及运行</w:t>
      </w:r>
      <w:r>
        <w:rPr>
          <w:rFonts w:hint="eastAsia" w:ascii="仿宋_GB2312" w:eastAsia="仿宋_GB2312"/>
          <w:sz w:val="30"/>
          <w:szCs w:val="30"/>
          <w:highlight w:val="none"/>
          <w:lang w:eastAsia="zh-CN"/>
        </w:rPr>
        <w:t>维护</w:t>
      </w:r>
      <w:r>
        <w:rPr>
          <w:rFonts w:hint="eastAsia" w:ascii="仿宋_GB2312" w:eastAsia="仿宋_GB2312"/>
          <w:sz w:val="30"/>
          <w:szCs w:val="30"/>
          <w:highlight w:val="none"/>
        </w:rPr>
        <w:t>费预算</w:t>
      </w:r>
      <w:r>
        <w:rPr>
          <w:rFonts w:hint="eastAsia" w:ascii="仿宋_GB2312" w:eastAsia="仿宋_GB2312"/>
          <w:color w:val="000000"/>
          <w:sz w:val="30"/>
          <w:szCs w:val="30"/>
          <w:highlight w:val="none"/>
          <w:lang w:val="en-US" w:eastAsia="zh-CN"/>
        </w:rPr>
        <w:t>140.6</w:t>
      </w:r>
      <w:r>
        <w:rPr>
          <w:rFonts w:hint="eastAsia" w:ascii="仿宋_GB2312" w:eastAsia="仿宋_GB2312"/>
          <w:sz w:val="30"/>
          <w:szCs w:val="30"/>
          <w:highlight w:val="none"/>
        </w:rPr>
        <w:t>万元，</w:t>
      </w:r>
      <w:r>
        <w:rPr>
          <w:rFonts w:hint="eastAsia" w:ascii="仿宋_GB2312" w:eastAsia="仿宋_GB2312"/>
          <w:sz w:val="30"/>
          <w:szCs w:val="30"/>
          <w:highlight w:val="none"/>
          <w:lang w:eastAsia="zh-CN"/>
        </w:rPr>
        <w:t>比</w:t>
      </w:r>
      <w:r>
        <w:rPr>
          <w:rFonts w:hint="eastAsia" w:ascii="仿宋_GB2312" w:hAnsi="仿宋_GB2312" w:eastAsia="仿宋_GB2312" w:cs="仿宋_GB2312"/>
          <w:sz w:val="30"/>
          <w:szCs w:val="30"/>
          <w:highlight w:val="none"/>
        </w:rPr>
        <w:t>上年</w:t>
      </w:r>
      <w:r>
        <w:rPr>
          <w:rFonts w:hint="eastAsia" w:ascii="仿宋_GB2312" w:hAnsi="仿宋_GB2312" w:eastAsia="仿宋_GB2312" w:cs="仿宋_GB2312"/>
          <w:sz w:val="30"/>
          <w:szCs w:val="30"/>
          <w:highlight w:val="none"/>
          <w:lang w:eastAsia="zh-CN"/>
        </w:rPr>
        <w:t>预算数减少</w:t>
      </w:r>
      <w:r>
        <w:rPr>
          <w:rFonts w:hint="eastAsia" w:ascii="仿宋_GB2312" w:hAnsi="仿宋_GB2312" w:eastAsia="仿宋_GB2312" w:cs="仿宋_GB2312"/>
          <w:sz w:val="30"/>
          <w:szCs w:val="30"/>
          <w:highlight w:val="none"/>
          <w:lang w:val="en-US" w:eastAsia="zh-CN"/>
        </w:rPr>
        <w:t>1.19万元，</w:t>
      </w:r>
      <w:r>
        <w:rPr>
          <w:rFonts w:hint="eastAsia" w:ascii="仿宋_GB2312" w:hAnsi="仿宋_GB2312" w:eastAsia="仿宋_GB2312" w:cs="仿宋_GB2312"/>
          <w:sz w:val="30"/>
          <w:szCs w:val="30"/>
          <w:highlight w:val="none"/>
        </w:rPr>
        <w:t>下降</w:t>
      </w:r>
      <w:r>
        <w:rPr>
          <w:rFonts w:hint="eastAsia" w:ascii="仿宋_GB2312" w:hAnsi="仿宋_GB2312" w:eastAsia="仿宋_GB2312" w:cs="仿宋_GB2312"/>
          <w:sz w:val="30"/>
          <w:szCs w:val="30"/>
          <w:highlight w:val="none"/>
          <w:lang w:val="en-US" w:eastAsia="zh-CN"/>
        </w:rPr>
        <w:t>0.8</w:t>
      </w:r>
      <w:r>
        <w:rPr>
          <w:rFonts w:hint="eastAsia" w:ascii="仿宋_GB2312" w:hAnsi="仿宋_GB2312" w:eastAsia="仿宋_GB2312" w:cs="仿宋_GB2312"/>
          <w:sz w:val="30"/>
          <w:szCs w:val="30"/>
          <w:highlight w:val="none"/>
        </w:rPr>
        <w:t>%</w:t>
      </w:r>
      <w:r>
        <w:rPr>
          <w:rFonts w:hint="eastAsia" w:ascii="仿宋_GB2312" w:eastAsia="仿宋_GB2312"/>
          <w:sz w:val="30"/>
          <w:szCs w:val="30"/>
          <w:highlight w:val="none"/>
        </w:rPr>
        <w:t>。其中，公务用车购置支出0万元（含购置税等附加费用），</w:t>
      </w:r>
      <w:r>
        <w:rPr>
          <w:rFonts w:hint="eastAsia" w:ascii="仿宋_GB2312" w:hAnsi="仿宋_GB2312" w:eastAsia="仿宋_GB2312" w:cs="仿宋_GB2312"/>
          <w:sz w:val="30"/>
          <w:szCs w:val="30"/>
          <w:highlight w:val="none"/>
          <w:lang w:val="en-US" w:eastAsia="zh-CN"/>
        </w:rPr>
        <w:t>与</w:t>
      </w:r>
      <w:r>
        <w:rPr>
          <w:rFonts w:hint="eastAsia" w:ascii="仿宋_GB2312" w:hAnsi="仿宋_GB2312" w:eastAsia="仿宋_GB2312" w:cs="仿宋_GB2312"/>
          <w:sz w:val="30"/>
          <w:szCs w:val="30"/>
          <w:highlight w:val="none"/>
        </w:rPr>
        <w:t>上年</w:t>
      </w:r>
      <w:r>
        <w:rPr>
          <w:rFonts w:hint="eastAsia" w:ascii="仿宋_GB2312" w:hAnsi="仿宋_GB2312" w:eastAsia="仿宋_GB2312" w:cs="仿宋_GB2312"/>
          <w:sz w:val="30"/>
          <w:szCs w:val="30"/>
          <w:highlight w:val="none"/>
          <w:lang w:eastAsia="zh-CN"/>
        </w:rPr>
        <w:t>预算数</w:t>
      </w:r>
      <w:r>
        <w:rPr>
          <w:rFonts w:hint="eastAsia" w:ascii="仿宋_GB2312" w:hAnsi="仿宋_GB2312" w:eastAsia="仿宋_GB2312" w:cs="仿宋_GB2312"/>
          <w:sz w:val="30"/>
          <w:szCs w:val="30"/>
          <w:highlight w:val="none"/>
          <w:lang w:val="en-US" w:eastAsia="zh-CN"/>
        </w:rPr>
        <w:t>持平</w:t>
      </w:r>
      <w:r>
        <w:rPr>
          <w:rFonts w:hint="eastAsia" w:ascii="仿宋_GB2312" w:eastAsia="仿宋_GB2312"/>
          <w:sz w:val="30"/>
          <w:szCs w:val="30"/>
          <w:highlight w:val="none"/>
        </w:rPr>
        <w:t>；公务用车运行</w:t>
      </w:r>
      <w:r>
        <w:rPr>
          <w:rFonts w:hint="eastAsia" w:ascii="仿宋_GB2312" w:eastAsia="仿宋_GB2312"/>
          <w:sz w:val="30"/>
          <w:szCs w:val="30"/>
          <w:highlight w:val="none"/>
          <w:lang w:eastAsia="zh-CN"/>
        </w:rPr>
        <w:t>维护</w:t>
      </w:r>
      <w:r>
        <w:rPr>
          <w:rFonts w:hint="eastAsia" w:ascii="仿宋_GB2312" w:eastAsia="仿宋_GB2312"/>
          <w:sz w:val="30"/>
          <w:szCs w:val="30"/>
          <w:highlight w:val="none"/>
        </w:rPr>
        <w:t>费支出</w:t>
      </w:r>
      <w:r>
        <w:rPr>
          <w:rFonts w:hint="eastAsia" w:ascii="仿宋_GB2312" w:eastAsia="仿宋_GB2312"/>
          <w:color w:val="000000"/>
          <w:sz w:val="30"/>
          <w:szCs w:val="30"/>
          <w:highlight w:val="none"/>
          <w:lang w:val="en-US" w:eastAsia="zh-CN"/>
        </w:rPr>
        <w:t>140.6</w:t>
      </w:r>
      <w:r>
        <w:rPr>
          <w:rFonts w:hint="eastAsia" w:ascii="仿宋_GB2312" w:eastAsia="仿宋_GB2312"/>
          <w:sz w:val="30"/>
          <w:szCs w:val="30"/>
          <w:highlight w:val="none"/>
        </w:rPr>
        <w:t>万元，主要用于公务用车燃料费、维修费、过桥过路费、保险费</w:t>
      </w:r>
      <w:r>
        <w:rPr>
          <w:rFonts w:hint="eastAsia" w:ascii="仿宋_GB2312" w:eastAsia="仿宋_GB2312"/>
          <w:sz w:val="30"/>
          <w:szCs w:val="30"/>
          <w:highlight w:val="none"/>
          <w:lang w:eastAsia="zh-CN"/>
        </w:rPr>
        <w:t>等</w:t>
      </w:r>
      <w:r>
        <w:rPr>
          <w:rFonts w:hint="eastAsia" w:ascii="仿宋_GB2312" w:eastAsia="仿宋_GB2312"/>
          <w:sz w:val="30"/>
          <w:szCs w:val="30"/>
          <w:highlight w:val="none"/>
        </w:rPr>
        <w:t>支出。</w:t>
      </w:r>
      <w:r>
        <w:rPr>
          <w:rFonts w:hint="eastAsia" w:ascii="仿宋_GB2312" w:hAnsi="仿宋_GB2312" w:eastAsia="仿宋_GB2312" w:cs="仿宋_GB2312"/>
          <w:sz w:val="30"/>
          <w:szCs w:val="30"/>
          <w:highlight w:val="none"/>
        </w:rPr>
        <w:t>比上年</w:t>
      </w:r>
      <w:r>
        <w:rPr>
          <w:rFonts w:hint="eastAsia" w:ascii="仿宋_GB2312" w:hAnsi="仿宋_GB2312" w:eastAsia="仿宋_GB2312" w:cs="仿宋_GB2312"/>
          <w:sz w:val="30"/>
          <w:szCs w:val="30"/>
          <w:highlight w:val="none"/>
          <w:lang w:eastAsia="zh-CN"/>
        </w:rPr>
        <w:t>预算数减少</w:t>
      </w:r>
      <w:r>
        <w:rPr>
          <w:rFonts w:hint="eastAsia" w:ascii="仿宋_GB2312" w:hAnsi="仿宋_GB2312" w:eastAsia="仿宋_GB2312" w:cs="仿宋_GB2312"/>
          <w:sz w:val="30"/>
          <w:szCs w:val="30"/>
          <w:highlight w:val="none"/>
          <w:lang w:val="en-US" w:eastAsia="zh-CN"/>
        </w:rPr>
        <w:t>1.19万元，</w:t>
      </w:r>
      <w:r>
        <w:rPr>
          <w:rFonts w:hint="eastAsia" w:ascii="仿宋_GB2312" w:hAnsi="仿宋_GB2312" w:eastAsia="仿宋_GB2312" w:cs="仿宋_GB2312"/>
          <w:sz w:val="30"/>
          <w:szCs w:val="30"/>
          <w:highlight w:val="none"/>
        </w:rPr>
        <w:t>下降</w:t>
      </w:r>
      <w:r>
        <w:rPr>
          <w:rFonts w:hint="eastAsia" w:ascii="仿宋_GB2312" w:hAnsi="仿宋_GB2312" w:eastAsia="仿宋_GB2312" w:cs="仿宋_GB2312"/>
          <w:sz w:val="30"/>
          <w:szCs w:val="30"/>
          <w:highlight w:val="none"/>
          <w:lang w:val="en-US" w:eastAsia="zh-CN"/>
        </w:rPr>
        <w:t>0.8</w:t>
      </w:r>
      <w:r>
        <w:rPr>
          <w:rFonts w:hint="eastAsia" w:ascii="仿宋_GB2312" w:hAnsi="仿宋_GB2312" w:eastAsia="仿宋_GB2312" w:cs="仿宋_GB2312"/>
          <w:sz w:val="30"/>
          <w:szCs w:val="30"/>
          <w:highlight w:val="none"/>
        </w:rPr>
        <w:t>%</w:t>
      </w:r>
      <w:r>
        <w:rPr>
          <w:rFonts w:hint="eastAsia" w:ascii="仿宋_GB2312" w:eastAsia="仿宋_GB2312"/>
          <w:b w:val="0"/>
          <w:bCs w:val="0"/>
          <w:sz w:val="30"/>
          <w:szCs w:val="30"/>
          <w:highlight w:val="none"/>
          <w:lang w:val="en-US" w:eastAsia="zh-CN"/>
        </w:rPr>
        <w:t>，</w:t>
      </w:r>
      <w:r>
        <w:rPr>
          <w:rFonts w:hint="eastAsia" w:ascii="仿宋_GB2312" w:eastAsia="仿宋_GB2312"/>
          <w:b w:val="0"/>
          <w:bCs w:val="0"/>
          <w:sz w:val="30"/>
          <w:szCs w:val="30"/>
          <w:highlight w:val="none"/>
          <w:lang w:eastAsia="zh-CN"/>
        </w:rPr>
        <w:t>主要原因是</w:t>
      </w:r>
      <w:r>
        <w:rPr>
          <w:rFonts w:hint="eastAsia" w:ascii="仿宋_GB2312" w:hAnsi="仿宋_GB2312" w:eastAsia="仿宋_GB2312" w:cs="仿宋_GB2312"/>
          <w:b w:val="0"/>
          <w:bCs w:val="0"/>
          <w:sz w:val="30"/>
          <w:szCs w:val="30"/>
          <w:highlight w:val="none"/>
          <w:lang w:val="en-US" w:eastAsia="zh-CN"/>
        </w:rPr>
        <w:t>厉行节约，压减三公经费</w:t>
      </w:r>
      <w:r>
        <w:rPr>
          <w:rFonts w:hint="eastAsia" w:ascii="仿宋_GB2312" w:hAnsi="仿宋_GB2312" w:eastAsia="仿宋_GB2312" w:cs="仿宋_GB2312"/>
          <w:b w:val="0"/>
          <w:bCs w:val="0"/>
          <w:sz w:val="30"/>
          <w:szCs w:val="30"/>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588" w:firstLineChars="196"/>
        <w:textAlignment w:val="auto"/>
        <w:outlineLvl w:val="9"/>
        <w:rPr>
          <w:rFonts w:hint="eastAsia" w:ascii="楷体_GB2312" w:hAnsi="楷体_GB2312" w:eastAsia="楷体_GB2312" w:cs="楷体_GB2312"/>
          <w:b w:val="0"/>
          <w:bCs/>
          <w:sz w:val="30"/>
          <w:szCs w:val="30"/>
          <w:highlight w:val="none"/>
        </w:rPr>
      </w:pPr>
      <w:r>
        <w:rPr>
          <w:rFonts w:hint="eastAsia" w:ascii="楷体_GB2312" w:hAnsi="楷体_GB2312" w:eastAsia="楷体_GB2312" w:cs="楷体_GB2312"/>
          <w:b w:val="0"/>
          <w:bCs/>
          <w:sz w:val="30"/>
          <w:szCs w:val="30"/>
          <w:highlight w:val="none"/>
        </w:rPr>
        <w:t>（</w:t>
      </w:r>
      <w:r>
        <w:rPr>
          <w:rFonts w:hint="eastAsia" w:ascii="楷体_GB2312" w:hAnsi="楷体_GB2312" w:eastAsia="楷体_GB2312" w:cs="楷体_GB2312"/>
          <w:b w:val="0"/>
          <w:bCs/>
          <w:sz w:val="30"/>
          <w:szCs w:val="30"/>
          <w:highlight w:val="none"/>
          <w:lang w:eastAsia="zh-CN"/>
        </w:rPr>
        <w:t>十</w:t>
      </w:r>
      <w:r>
        <w:rPr>
          <w:rFonts w:hint="eastAsia" w:ascii="楷体_GB2312" w:hAnsi="楷体_GB2312" w:eastAsia="楷体_GB2312" w:cs="楷体_GB2312"/>
          <w:b w:val="0"/>
          <w:bCs/>
          <w:sz w:val="30"/>
          <w:szCs w:val="30"/>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jc w:val="both"/>
        <w:textAlignment w:val="auto"/>
        <w:outlineLvl w:val="9"/>
        <w:rPr>
          <w:rFonts w:hint="eastAsia" w:ascii="仿宋_GB2312" w:hAnsi="仿宋_GB2312" w:eastAsia="仿宋_GB2312" w:cs="仿宋_GB2312"/>
          <w:b/>
          <w:bCs w:val="0"/>
          <w:color w:val="000000"/>
          <w:sz w:val="30"/>
          <w:szCs w:val="30"/>
          <w:highlight w:val="none"/>
          <w:u w:val="none"/>
          <w:lang w:eastAsia="zh-CN"/>
        </w:rPr>
      </w:pPr>
      <w:r>
        <w:rPr>
          <w:rFonts w:hint="eastAsia" w:ascii="仿宋_GB2312" w:hAnsi="仿宋_GB2312" w:eastAsia="仿宋_GB2312" w:cs="仿宋_GB2312"/>
          <w:b/>
          <w:bCs w:val="0"/>
          <w:color w:val="000000"/>
          <w:sz w:val="30"/>
          <w:szCs w:val="30"/>
          <w:highlight w:val="none"/>
          <w:u w:val="none"/>
          <w:lang w:val="en-US" w:eastAsia="zh-CN"/>
        </w:rPr>
        <w:t>1.</w:t>
      </w:r>
      <w:r>
        <w:rPr>
          <w:rFonts w:hint="eastAsia" w:ascii="仿宋_GB2312" w:hAnsi="仿宋_GB2312" w:eastAsia="仿宋_GB2312" w:cs="仿宋_GB2312"/>
          <w:b/>
          <w:bCs w:val="0"/>
          <w:color w:val="000000"/>
          <w:sz w:val="30"/>
          <w:szCs w:val="30"/>
          <w:highlight w:val="none"/>
          <w:u w:val="none"/>
          <w:lang w:eastAsia="zh-CN"/>
        </w:rPr>
        <w:t>机关运行经费</w:t>
      </w:r>
    </w:p>
    <w:p>
      <w:pPr>
        <w:pStyle w:val="17"/>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仿宋_GB2312" w:eastAsia="仿宋_GB2312"/>
          <w:sz w:val="30"/>
          <w:szCs w:val="30"/>
          <w:highlight w:val="none"/>
          <w:u w:val="none"/>
        </w:rPr>
      </w:pPr>
      <w:r>
        <w:rPr>
          <w:rFonts w:hint="eastAsia" w:ascii="仿宋_GB2312" w:eastAsia="仿宋_GB2312"/>
          <w:sz w:val="30"/>
          <w:szCs w:val="30"/>
          <w:highlight w:val="none"/>
          <w:u w:val="none"/>
          <w:lang w:val="en-US" w:eastAsia="zh-CN"/>
        </w:rPr>
        <w:t>2023年</w:t>
      </w:r>
      <w:r>
        <w:rPr>
          <w:rFonts w:hint="eastAsia" w:ascii="仿宋_GB2312" w:eastAsia="仿宋_GB2312"/>
          <w:color w:val="000000"/>
          <w:sz w:val="30"/>
          <w:szCs w:val="30"/>
          <w:highlight w:val="none"/>
          <w:lang w:eastAsia="zh-CN"/>
        </w:rPr>
        <w:t>公安局本级等</w:t>
      </w:r>
      <w:r>
        <w:rPr>
          <w:rFonts w:hint="eastAsia" w:ascii="仿宋_GB2312" w:eastAsia="仿宋_GB2312"/>
          <w:color w:val="000000"/>
          <w:sz w:val="30"/>
          <w:szCs w:val="30"/>
          <w:highlight w:val="none"/>
          <w:lang w:val="en-US" w:eastAsia="zh-CN"/>
        </w:rPr>
        <w:t>1</w:t>
      </w:r>
      <w:r>
        <w:rPr>
          <w:rFonts w:hint="eastAsia" w:ascii="仿宋_GB2312" w:eastAsia="仿宋_GB2312"/>
          <w:color w:val="000000"/>
          <w:sz w:val="30"/>
          <w:szCs w:val="30"/>
          <w:highlight w:val="none"/>
          <w:lang w:eastAsia="zh-CN"/>
        </w:rPr>
        <w:t>家行政单位的机关运行经费财政拨款预算</w:t>
      </w:r>
      <w:r>
        <w:rPr>
          <w:rFonts w:hint="eastAsia" w:ascii="仿宋_GB2312" w:eastAsia="仿宋_GB2312"/>
          <w:color w:val="000000"/>
          <w:sz w:val="30"/>
          <w:szCs w:val="30"/>
          <w:highlight w:val="none"/>
          <w:lang w:val="en-US" w:eastAsia="zh-CN"/>
        </w:rPr>
        <w:t>1488.34万元，比上年预算增加81.82</w:t>
      </w:r>
      <w:r>
        <w:rPr>
          <w:rFonts w:hint="eastAsia" w:ascii="仿宋_GB2312" w:eastAsia="仿宋_GB2312"/>
          <w:sz w:val="30"/>
          <w:szCs w:val="30"/>
          <w:highlight w:val="none"/>
        </w:rPr>
        <w:t>万元</w:t>
      </w:r>
      <w:r>
        <w:rPr>
          <w:rFonts w:hint="eastAsia" w:ascii="仿宋_GB2312" w:hAnsi="仿宋_GB2312" w:eastAsia="仿宋_GB2312" w:cs="Times New Roman"/>
          <w:kern w:val="2"/>
          <w:sz w:val="30"/>
          <w:szCs w:val="30"/>
          <w:highlight w:val="none"/>
          <w:shd w:val="clear" w:color="auto" w:fill="auto"/>
          <w:lang w:val="en-US" w:eastAsia="zh-CN" w:bidi="ar"/>
        </w:rPr>
        <w:t>，增长5.8%，主要是2023年度人员比上年有所增加</w:t>
      </w:r>
      <w:r>
        <w:rPr>
          <w:rFonts w:hint="eastAsia" w:ascii="仿宋_GB2312" w:eastAsia="仿宋_GB2312"/>
          <w:color w:val="000000"/>
          <w:sz w:val="30"/>
          <w:szCs w:val="30"/>
          <w:highlight w:val="none"/>
          <w:lang w:val="en-US" w:eastAsia="zh-CN"/>
        </w:rPr>
        <w:t>。</w:t>
      </w:r>
    </w:p>
    <w:p>
      <w:pPr>
        <w:pStyle w:val="17"/>
        <w:keepNext w:val="0"/>
        <w:keepLines w:val="0"/>
        <w:pageBreakBefore w:val="0"/>
        <w:numPr>
          <w:ilvl w:val="0"/>
          <w:numId w:val="3"/>
        </w:numPr>
        <w:kinsoku/>
        <w:wordWrap/>
        <w:overflowPunct/>
        <w:topLinePunct w:val="0"/>
        <w:autoSpaceDE/>
        <w:autoSpaceDN/>
        <w:bidi w:val="0"/>
        <w:adjustRightInd/>
        <w:snapToGrid/>
        <w:spacing w:beforeLines="0" w:afterLines="0" w:line="500" w:lineRule="exact"/>
        <w:ind w:left="0" w:leftChars="0" w:right="0" w:rightChars="0" w:firstLine="600"/>
        <w:textAlignment w:val="auto"/>
        <w:outlineLvl w:val="9"/>
        <w:rPr>
          <w:rFonts w:hint="eastAsia" w:ascii="仿宋_GB2312" w:eastAsia="仿宋_GB2312"/>
          <w:b/>
          <w:bCs/>
          <w:sz w:val="30"/>
          <w:szCs w:val="30"/>
          <w:highlight w:val="none"/>
          <w:u w:val="none"/>
          <w:lang w:val="en-US" w:eastAsia="zh-CN"/>
        </w:rPr>
      </w:pPr>
      <w:r>
        <w:rPr>
          <w:rFonts w:hint="eastAsia" w:ascii="仿宋_GB2312" w:eastAsia="仿宋_GB2312"/>
          <w:b/>
          <w:bCs/>
          <w:sz w:val="30"/>
          <w:szCs w:val="30"/>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仿宋_GB2312" w:eastAsia="仿宋_GB2312"/>
          <w:sz w:val="30"/>
          <w:szCs w:val="30"/>
          <w:highlight w:val="none"/>
          <w:u w:val="none"/>
          <w:lang w:eastAsia="zh-CN"/>
        </w:rPr>
      </w:pPr>
      <w:r>
        <w:rPr>
          <w:rFonts w:hint="eastAsia" w:ascii="仿宋_GB2312" w:eastAsia="仿宋_GB2312"/>
          <w:b w:val="0"/>
          <w:bCs w:val="0"/>
          <w:sz w:val="30"/>
          <w:szCs w:val="30"/>
          <w:highlight w:val="none"/>
          <w:u w:val="none"/>
          <w:lang w:val="en-US" w:eastAsia="zh-CN"/>
        </w:rPr>
        <w:t>2023年</w:t>
      </w:r>
      <w:r>
        <w:rPr>
          <w:rFonts w:hint="eastAsia" w:ascii="仿宋_GB2312" w:eastAsia="仿宋_GB2312"/>
          <w:color w:val="000000"/>
          <w:sz w:val="30"/>
          <w:szCs w:val="30"/>
          <w:highlight w:val="none"/>
          <w:lang w:eastAsia="zh-CN"/>
        </w:rPr>
        <w:t>公安局各单位政府采购预算总额</w:t>
      </w:r>
      <w:r>
        <w:rPr>
          <w:rFonts w:hint="eastAsia" w:ascii="仿宋_GB2312" w:eastAsia="仿宋_GB2312"/>
          <w:color w:val="000000"/>
          <w:sz w:val="30"/>
          <w:szCs w:val="30"/>
          <w:highlight w:val="none"/>
          <w:lang w:val="en-US" w:eastAsia="zh-CN"/>
        </w:rPr>
        <w:t>219.71万元，其中：政府采购货物预算78.98万元、政府采购工程预算0万元、政府采购服务预算140.73万元。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sz w:val="30"/>
          <w:szCs w:val="30"/>
          <w:highlight w:val="none"/>
          <w:u w:val="none"/>
          <w:lang w:val="en-US" w:eastAsia="zh-CN"/>
        </w:rPr>
      </w:pPr>
      <w:r>
        <w:rPr>
          <w:rFonts w:hint="eastAsia" w:ascii="仿宋_GB2312" w:eastAsia="仿宋_GB2312"/>
          <w:b/>
          <w:bCs/>
          <w:sz w:val="30"/>
          <w:szCs w:val="30"/>
          <w:highlight w:val="none"/>
          <w:u w:val="none"/>
          <w:lang w:val="en-US" w:eastAsia="zh-CN"/>
        </w:rPr>
        <w:t>3.国有资产占有使用情况。</w:t>
      </w:r>
    </w:p>
    <w:p>
      <w:pPr>
        <w:keepNext w:val="0"/>
        <w:keepLines w:val="0"/>
        <w:pageBreakBefore w:val="0"/>
        <w:kinsoku/>
        <w:wordWrap/>
        <w:overflowPunct/>
        <w:topLinePunct w:val="0"/>
        <w:bidi w:val="0"/>
        <w:snapToGrid/>
        <w:spacing w:beforeLines="0" w:afterLines="0" w:line="500" w:lineRule="exact"/>
        <w:ind w:left="0" w:leftChars="0" w:right="0" w:rightChars="0" w:firstLine="640"/>
        <w:jc w:val="both"/>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pacing w:val="6"/>
          <w:sz w:val="30"/>
          <w:szCs w:val="30"/>
          <w:highlight w:val="none"/>
          <w:u w:val="none"/>
          <w:lang w:val="en-US" w:eastAsia="zh-CN"/>
        </w:rPr>
        <w:t>截至2022年12月31日，</w:t>
      </w:r>
      <w:r>
        <w:rPr>
          <w:rFonts w:hint="eastAsia" w:ascii="仿宋_GB2312" w:hAnsi="仿宋_GB2312" w:eastAsia="仿宋_GB2312" w:cs="仿宋_GB2312"/>
          <w:color w:val="auto"/>
          <w:spacing w:val="6"/>
          <w:sz w:val="30"/>
          <w:szCs w:val="30"/>
          <w:highlight w:val="none"/>
          <w:lang w:eastAsia="zh-CN"/>
        </w:rPr>
        <w:t>公安局所属各预算单位共有车辆</w:t>
      </w:r>
      <w:r>
        <w:rPr>
          <w:rFonts w:hint="eastAsia" w:ascii="仿宋_GB2312" w:hAnsi="仿宋_GB2312" w:eastAsia="仿宋_GB2312" w:cs="仿宋_GB2312"/>
          <w:color w:val="auto"/>
          <w:sz w:val="30"/>
          <w:szCs w:val="30"/>
          <w:highlight w:val="none"/>
          <w:lang w:val="en-US" w:eastAsia="zh-CN"/>
        </w:rPr>
        <w:t xml:space="preserve">67辆，其中，省部级领导用车0辆、机要通信用车及应急保障用车0辆、执法执勤用车40辆、特种专业技术用车27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lang w:val="en-US" w:eastAsia="zh-CN"/>
        </w:rPr>
        <w:t>2023年部门预算未安排购置车辆、单位价值50万</w:t>
      </w:r>
      <w:bookmarkStart w:id="0" w:name="_GoBack"/>
      <w:bookmarkEnd w:id="0"/>
      <w:r>
        <w:rPr>
          <w:rFonts w:hint="eastAsia" w:ascii="仿宋_GB2312" w:hAnsi="仿宋_GB2312" w:eastAsia="仿宋_GB2312" w:cs="仿宋_GB2312"/>
          <w:color w:val="auto"/>
          <w:sz w:val="30"/>
          <w:szCs w:val="30"/>
          <w:highlight w:val="none"/>
          <w:lang w:val="en-US" w:eastAsia="zh-CN"/>
        </w:rPr>
        <w:t>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outlineLvl w:val="9"/>
        <w:rPr>
          <w:rFonts w:hint="eastAsia" w:ascii="仿宋_GB2312" w:eastAsia="仿宋_GB2312"/>
          <w:b/>
          <w:bCs/>
          <w:sz w:val="30"/>
          <w:szCs w:val="30"/>
          <w:highlight w:val="none"/>
          <w:u w:val="none"/>
          <w:lang w:val="en-US" w:eastAsia="zh-CN"/>
        </w:rPr>
      </w:pPr>
      <w:r>
        <w:rPr>
          <w:rFonts w:hint="eastAsia" w:ascii="仿宋_GB2312" w:eastAsia="仿宋_GB2312"/>
          <w:b/>
          <w:bCs/>
          <w:sz w:val="30"/>
          <w:szCs w:val="30"/>
          <w:highlight w:val="none"/>
          <w:u w:val="none"/>
          <w:lang w:val="en-US" w:eastAsia="zh-CN"/>
        </w:rPr>
        <w:t xml:space="preserve">    4.预算绩效情况说明。</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2023年公安局其他运转类项目和特定目标类项目均实行绩效目标管理，涉及一般公共预算当年拨款2679.2万元，一级项目五个。</w:t>
      </w:r>
    </w:p>
    <w:p>
      <w:pPr>
        <w:pStyle w:val="17"/>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00" w:firstLineChars="200"/>
        <w:textAlignment w:val="auto"/>
        <w:outlineLvl w:val="9"/>
        <w:rPr>
          <w:rFonts w:hint="eastAsia" w:ascii="黑体" w:hAnsi="黑体" w:eastAsia="黑体" w:cs="黑体"/>
          <w:b w:val="0"/>
          <w:bCs/>
          <w:kern w:val="2"/>
          <w:sz w:val="30"/>
          <w:szCs w:val="30"/>
          <w:highlight w:val="none"/>
          <w:lang w:val="en-US" w:eastAsia="zh-CN" w:bidi="ar-SA"/>
        </w:rPr>
      </w:pPr>
      <w:r>
        <w:rPr>
          <w:rFonts w:hint="eastAsia" w:ascii="黑体" w:hAnsi="黑体" w:eastAsia="黑体" w:cs="黑体"/>
          <w:b w:val="0"/>
          <w:bCs/>
          <w:kern w:val="2"/>
          <w:sz w:val="30"/>
          <w:szCs w:val="30"/>
          <w:highlight w:val="none"/>
          <w:lang w:val="en-US" w:eastAsia="zh-CN" w:bidi="ar-SA"/>
        </w:rPr>
        <w:t>三、名词解释</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2.上年结转：指以前年度尚未完成、结转到本年仍按原规定用途继续使用的资金。</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3.基本支出：是预算单位为保障其正常运转，完成日常工作任务所发生的支出，包括人员支出和日常公用支出。</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4.项目支出：是预算单位为完成其特定的行政工作任务或事业发展目标所发生的支出。</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sz w:val="30"/>
          <w:szCs w:val="30"/>
          <w:lang w:val="en-US" w:eastAsia="zh-CN"/>
        </w:rPr>
      </w:pPr>
      <w:r>
        <w:rPr>
          <w:rFonts w:hint="eastAsia" w:ascii="仿宋_GB2312" w:hAnsi="仿宋_GB2312" w:eastAsia="仿宋_GB2312" w:cs="仿宋_GB2312"/>
          <w:color w:val="auto"/>
          <w:sz w:val="30"/>
          <w:szCs w:val="30"/>
          <w:highlight w:val="none"/>
          <w:lang w:val="en-US" w:eastAsia="zh-CN"/>
        </w:rPr>
        <w:t>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kinsoku/>
        <w:wordWrap/>
        <w:overflowPunct/>
        <w:topLinePunct w:val="0"/>
        <w:bidi w:val="0"/>
        <w:snapToGrid/>
        <w:spacing w:line="500" w:lineRule="exact"/>
        <w:ind w:left="0" w:leftChars="0" w:right="0" w:rightChars="0" w:firstLine="640"/>
        <w:textAlignment w:val="auto"/>
        <w:rPr>
          <w:rFonts w:hint="default" w:ascii="仿宋_GB2312" w:hAnsi="宋体" w:eastAsia="仿宋_GB2312" w:cs="仿宋_GB2312"/>
          <w:i w:val="0"/>
          <w:caps w:val="0"/>
          <w:color w:val="000000"/>
          <w:spacing w:val="0"/>
          <w:sz w:val="30"/>
          <w:szCs w:val="30"/>
          <w:u w:val="none"/>
          <w:shd w:val="clear" w:fill="FFFFFF"/>
        </w:rPr>
      </w:pPr>
      <w:r>
        <w:rPr>
          <w:rFonts w:hint="eastAsia" w:cs="仿宋_GB2312"/>
          <w:color w:val="auto"/>
          <w:sz w:val="30"/>
          <w:szCs w:val="30"/>
          <w:highlight w:val="none"/>
          <w:lang w:val="en-US" w:eastAsia="zh-CN"/>
        </w:rPr>
        <w:t>7.</w:t>
      </w:r>
      <w:r>
        <w:rPr>
          <w:rFonts w:ascii="仿宋_GB2312" w:hAnsi="宋体" w:eastAsia="仿宋_GB2312" w:cs="仿宋_GB2312"/>
          <w:i w:val="0"/>
          <w:caps w:val="0"/>
          <w:color w:val="000000"/>
          <w:spacing w:val="0"/>
          <w:sz w:val="30"/>
          <w:szCs w:val="30"/>
          <w:u w:val="none"/>
          <w:shd w:val="clear" w:fill="FFFFFF"/>
        </w:rPr>
        <w:t>住房保障支出</w:t>
      </w:r>
      <w:r>
        <w:rPr>
          <w:rFonts w:hint="default" w:ascii="仿宋_GB2312" w:hAnsi="宋体" w:eastAsia="仿宋_GB2312" w:cs="仿宋_GB2312"/>
          <w:i w:val="0"/>
          <w:caps w:val="0"/>
          <w:color w:val="000000"/>
          <w:spacing w:val="0"/>
          <w:sz w:val="30"/>
          <w:szCs w:val="30"/>
          <w:u w:val="none"/>
          <w:shd w:val="clear" w:fill="FFFFFF"/>
        </w:rPr>
        <w:t>（类）住房改革支出（款）住房公积金（项）：指行政事业单位按人力资源和社会保障部、财政部规定的基本工资和津贴补贴以及规定比例为职工缴纳的住房公积金。</w:t>
      </w:r>
    </w:p>
    <w:p>
      <w:pPr>
        <w:pStyle w:val="2"/>
        <w:keepNext w:val="0"/>
        <w:keepLines w:val="0"/>
        <w:pageBreakBefore w:val="0"/>
        <w:kinsoku/>
        <w:wordWrap/>
        <w:overflowPunct/>
        <w:topLinePunct w:val="0"/>
        <w:bidi w:val="0"/>
        <w:snapToGrid/>
        <w:spacing w:line="500" w:lineRule="exact"/>
        <w:ind w:left="0" w:leftChars="0" w:right="0" w:rightChars="0" w:firstLine="640"/>
        <w:textAlignment w:val="auto"/>
        <w:rPr>
          <w:rFonts w:hint="default" w:ascii="仿宋_GB2312" w:hAnsi="宋体" w:eastAsia="仿宋_GB2312" w:cs="仿宋_GB2312"/>
          <w:i w:val="0"/>
          <w:caps w:val="0"/>
          <w:color w:val="000000"/>
          <w:spacing w:val="0"/>
          <w:sz w:val="30"/>
          <w:szCs w:val="30"/>
          <w:u w:val="none"/>
          <w:shd w:val="clear" w:fill="FFFFFF"/>
        </w:rPr>
      </w:pPr>
      <w:r>
        <w:rPr>
          <w:rFonts w:hint="eastAsia" w:hAnsi="宋体" w:cs="仿宋_GB2312"/>
          <w:i w:val="0"/>
          <w:caps w:val="0"/>
          <w:color w:val="000000"/>
          <w:spacing w:val="0"/>
          <w:sz w:val="30"/>
          <w:szCs w:val="30"/>
          <w:u w:val="none"/>
          <w:shd w:val="clear" w:fill="FFFFFF"/>
          <w:lang w:val="en-US" w:eastAsia="zh-CN"/>
        </w:rPr>
        <w:t>8</w:t>
      </w:r>
      <w:r>
        <w:rPr>
          <w:rFonts w:hint="eastAsia" w:ascii="仿宋_GB2312" w:hAnsi="宋体" w:eastAsia="仿宋_GB2312" w:cs="仿宋_GB2312"/>
          <w:i w:val="0"/>
          <w:caps w:val="0"/>
          <w:color w:val="000000"/>
          <w:spacing w:val="0"/>
          <w:sz w:val="30"/>
          <w:szCs w:val="30"/>
          <w:u w:val="none"/>
          <w:shd w:val="clear" w:fill="FFFFFF"/>
          <w:lang w:val="en-US" w:eastAsia="zh-CN"/>
        </w:rPr>
        <w:t>.</w:t>
      </w:r>
      <w:r>
        <w:rPr>
          <w:rFonts w:ascii="仿宋_GB2312" w:hAnsi="宋体" w:eastAsia="仿宋_GB2312" w:cs="仿宋_GB2312"/>
          <w:i w:val="0"/>
          <w:caps w:val="0"/>
          <w:color w:val="000000"/>
          <w:spacing w:val="0"/>
          <w:sz w:val="30"/>
          <w:szCs w:val="30"/>
          <w:u w:val="none"/>
          <w:shd w:val="clear" w:fill="FFFFFF"/>
        </w:rPr>
        <w:t>社会保障和就业支出</w:t>
      </w:r>
      <w:r>
        <w:rPr>
          <w:rFonts w:hint="default" w:ascii="仿宋_GB2312" w:hAnsi="宋体" w:eastAsia="仿宋_GB2312" w:cs="仿宋_GB2312"/>
          <w:i w:val="0"/>
          <w:caps w:val="0"/>
          <w:color w:val="000000"/>
          <w:spacing w:val="0"/>
          <w:sz w:val="30"/>
          <w:szCs w:val="30"/>
          <w:u w:val="none"/>
          <w:shd w:val="clear" w:fill="FFFFFF"/>
        </w:rPr>
        <w:t>（类）行政事业单位养老支出（款）机关事业单位基本养老保险缴费支出（项）：指机关事业单位实施养老保险制度由单位缴纳的基本养老保险费支出。</w:t>
      </w:r>
    </w:p>
    <w:p>
      <w:pPr>
        <w:pStyle w:val="2"/>
        <w:keepNext w:val="0"/>
        <w:keepLines w:val="0"/>
        <w:pageBreakBefore w:val="0"/>
        <w:kinsoku/>
        <w:wordWrap/>
        <w:overflowPunct/>
        <w:topLinePunct w:val="0"/>
        <w:bidi w:val="0"/>
        <w:snapToGrid/>
        <w:spacing w:line="500" w:lineRule="exact"/>
        <w:ind w:left="0" w:leftChars="0" w:right="0" w:rightChars="0" w:firstLine="640"/>
        <w:textAlignment w:val="auto"/>
        <w:rPr>
          <w:rFonts w:hint="default" w:ascii="仿宋_GB2312" w:hAnsi="宋体" w:eastAsia="仿宋_GB2312" w:cs="仿宋_GB2312"/>
          <w:i w:val="0"/>
          <w:caps w:val="0"/>
          <w:color w:val="000000"/>
          <w:spacing w:val="0"/>
          <w:sz w:val="30"/>
          <w:szCs w:val="30"/>
          <w:u w:val="none"/>
          <w:shd w:val="clear" w:fill="FFFFFF"/>
        </w:rPr>
      </w:pPr>
      <w:r>
        <w:rPr>
          <w:rFonts w:hint="eastAsia" w:hAnsi="宋体" w:cs="仿宋_GB2312"/>
          <w:i w:val="0"/>
          <w:caps w:val="0"/>
          <w:color w:val="000000"/>
          <w:spacing w:val="0"/>
          <w:sz w:val="30"/>
          <w:szCs w:val="30"/>
          <w:u w:val="none"/>
          <w:shd w:val="clear" w:fill="FFFFFF"/>
          <w:lang w:val="en-US" w:eastAsia="zh-CN"/>
        </w:rPr>
        <w:t>9</w:t>
      </w:r>
      <w:r>
        <w:rPr>
          <w:rFonts w:hint="eastAsia" w:ascii="仿宋_GB2312" w:hAnsi="宋体" w:eastAsia="仿宋_GB2312" w:cs="仿宋_GB2312"/>
          <w:i w:val="0"/>
          <w:caps w:val="0"/>
          <w:color w:val="000000"/>
          <w:spacing w:val="0"/>
          <w:sz w:val="30"/>
          <w:szCs w:val="30"/>
          <w:u w:val="none"/>
          <w:shd w:val="clear" w:fill="FFFFFF"/>
          <w:lang w:val="en-US" w:eastAsia="zh-CN"/>
        </w:rPr>
        <w:t>.</w:t>
      </w:r>
      <w:r>
        <w:rPr>
          <w:rFonts w:ascii="仿宋_GB2312" w:hAnsi="宋体" w:eastAsia="仿宋_GB2312" w:cs="仿宋_GB2312"/>
          <w:i w:val="0"/>
          <w:caps w:val="0"/>
          <w:color w:val="000000"/>
          <w:spacing w:val="0"/>
          <w:sz w:val="30"/>
          <w:szCs w:val="30"/>
          <w:u w:val="none"/>
          <w:shd w:val="clear" w:fill="FFFFFF"/>
        </w:rPr>
        <w:t>社会保障和就业支出</w:t>
      </w:r>
      <w:r>
        <w:rPr>
          <w:rFonts w:hint="default" w:ascii="仿宋_GB2312" w:hAnsi="宋体" w:eastAsia="仿宋_GB2312" w:cs="仿宋_GB2312"/>
          <w:i w:val="0"/>
          <w:caps w:val="0"/>
          <w:color w:val="000000"/>
          <w:spacing w:val="0"/>
          <w:sz w:val="30"/>
          <w:szCs w:val="30"/>
          <w:u w:val="none"/>
          <w:shd w:val="clear" w:fill="FFFFFF"/>
        </w:rPr>
        <w:t>（类）行政事业单位养老支出（款）</w:t>
      </w:r>
      <w:r>
        <w:rPr>
          <w:rFonts w:hint="eastAsia" w:hAnsi="宋体" w:cs="仿宋_GB2312"/>
          <w:i w:val="0"/>
          <w:caps w:val="0"/>
          <w:color w:val="000000"/>
          <w:spacing w:val="0"/>
          <w:sz w:val="30"/>
          <w:szCs w:val="30"/>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0"/>
          <w:szCs w:val="30"/>
          <w:u w:val="none"/>
          <w:shd w:val="clear" w:fill="FFFFFF"/>
        </w:rPr>
        <w:t>（项）：指机关事业单位实施养老保险制度由单位</w:t>
      </w:r>
      <w:r>
        <w:rPr>
          <w:rFonts w:hint="eastAsia" w:hAnsi="宋体" w:cs="仿宋_GB2312"/>
          <w:i w:val="0"/>
          <w:caps w:val="0"/>
          <w:color w:val="000000"/>
          <w:spacing w:val="0"/>
          <w:sz w:val="30"/>
          <w:szCs w:val="30"/>
          <w:u w:val="none"/>
          <w:shd w:val="clear" w:fill="FFFFFF"/>
          <w:lang w:eastAsia="zh-CN"/>
        </w:rPr>
        <w:t>实际</w:t>
      </w:r>
      <w:r>
        <w:rPr>
          <w:rFonts w:hint="default" w:ascii="仿宋_GB2312" w:hAnsi="宋体" w:eastAsia="仿宋_GB2312" w:cs="仿宋_GB2312"/>
          <w:i w:val="0"/>
          <w:caps w:val="0"/>
          <w:color w:val="000000"/>
          <w:spacing w:val="0"/>
          <w:sz w:val="30"/>
          <w:szCs w:val="30"/>
          <w:u w:val="none"/>
          <w:shd w:val="clear" w:fill="FFFFFF"/>
        </w:rPr>
        <w:t>缴纳的</w:t>
      </w:r>
      <w:r>
        <w:rPr>
          <w:rFonts w:hint="eastAsia" w:hAnsi="宋体" w:cs="仿宋_GB2312"/>
          <w:i w:val="0"/>
          <w:caps w:val="0"/>
          <w:color w:val="000000"/>
          <w:spacing w:val="0"/>
          <w:sz w:val="30"/>
          <w:szCs w:val="30"/>
          <w:u w:val="none"/>
          <w:shd w:val="clear" w:fill="FFFFFF"/>
          <w:lang w:eastAsia="zh-CN"/>
        </w:rPr>
        <w:t>职业年金支出</w:t>
      </w:r>
      <w:r>
        <w:rPr>
          <w:rFonts w:hint="default" w:ascii="仿宋_GB2312" w:hAnsi="宋体" w:eastAsia="仿宋_GB2312" w:cs="仿宋_GB2312"/>
          <w:i w:val="0"/>
          <w:caps w:val="0"/>
          <w:color w:val="000000"/>
          <w:spacing w:val="0"/>
          <w:sz w:val="30"/>
          <w:szCs w:val="30"/>
          <w:u w:val="none"/>
          <w:shd w:val="clear" w:fill="FFFFFF"/>
        </w:rPr>
        <w:t>。</w:t>
      </w:r>
    </w:p>
    <w:p>
      <w:pPr>
        <w:pStyle w:val="2"/>
        <w:keepNext w:val="0"/>
        <w:keepLines w:val="0"/>
        <w:pageBreakBefore w:val="0"/>
        <w:kinsoku/>
        <w:wordWrap/>
        <w:overflowPunct/>
        <w:topLinePunct w:val="0"/>
        <w:bidi w:val="0"/>
        <w:snapToGrid/>
        <w:spacing w:line="500" w:lineRule="exact"/>
        <w:ind w:left="0" w:leftChars="0" w:right="0" w:rightChars="0" w:firstLine="640"/>
        <w:textAlignment w:val="auto"/>
        <w:rPr>
          <w:rFonts w:hint="eastAsia" w:ascii="仿宋_GB2312" w:hAnsi="宋体" w:eastAsia="仿宋_GB2312" w:cs="仿宋_GB2312"/>
          <w:i w:val="0"/>
          <w:caps w:val="0"/>
          <w:color w:val="000000"/>
          <w:spacing w:val="0"/>
          <w:sz w:val="30"/>
          <w:szCs w:val="30"/>
          <w:u w:val="none"/>
          <w:shd w:val="clear" w:fill="FFFFFF"/>
          <w:lang w:val="en-US" w:eastAsia="zh-CN"/>
        </w:rPr>
      </w:pPr>
      <w:r>
        <w:rPr>
          <w:rFonts w:hint="eastAsia" w:ascii="仿宋_GB2312" w:hAnsi="宋体" w:eastAsia="仿宋_GB2312" w:cs="仿宋_GB2312"/>
          <w:i w:val="0"/>
          <w:caps w:val="0"/>
          <w:color w:val="000000"/>
          <w:spacing w:val="0"/>
          <w:sz w:val="30"/>
          <w:szCs w:val="30"/>
          <w:u w:val="none"/>
          <w:shd w:val="clear" w:fill="FFFFFF"/>
          <w:lang w:val="en-US" w:eastAsia="zh-CN"/>
        </w:rPr>
        <w:t>1</w:t>
      </w:r>
      <w:r>
        <w:rPr>
          <w:rFonts w:hint="eastAsia" w:hAnsi="宋体" w:cs="仿宋_GB2312"/>
          <w:i w:val="0"/>
          <w:caps w:val="0"/>
          <w:color w:val="000000"/>
          <w:spacing w:val="0"/>
          <w:sz w:val="30"/>
          <w:szCs w:val="30"/>
          <w:u w:val="none"/>
          <w:shd w:val="clear" w:fill="FFFFFF"/>
          <w:lang w:val="en-US" w:eastAsia="zh-CN"/>
        </w:rPr>
        <w:t>0</w:t>
      </w:r>
      <w:r>
        <w:rPr>
          <w:rFonts w:hint="eastAsia" w:ascii="仿宋_GB2312" w:hAnsi="宋体" w:eastAsia="仿宋_GB2312" w:cs="仿宋_GB2312"/>
          <w:i w:val="0"/>
          <w:caps w:val="0"/>
          <w:color w:val="000000"/>
          <w:spacing w:val="0"/>
          <w:sz w:val="30"/>
          <w:szCs w:val="30"/>
          <w:u w:val="none"/>
          <w:shd w:val="clear" w:fill="FFFFFF"/>
          <w:lang w:val="en-US" w:eastAsia="zh-CN"/>
        </w:rPr>
        <w:t>.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11.公共安全支出（类）武装警察部队（款）武装警察部队（项）：指武装警察部队的支出。</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12.公共安全支出（类）公安（款）行政运行（项）：指行政单位（公安）的基本支出。</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13.公共安全支出（类）公安（款）信息化建设（项）：指各级公安机关用于非涉密的信息网络建设和运行维护相关支出。</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14.公共安全支出（类）公安（款）执法办案（项）：指公安机关从事行政执法、刑事司法及侦查办案等相关活动的支出。</w:t>
      </w:r>
    </w:p>
    <w:p>
      <w:pPr>
        <w:keepNext w:val="0"/>
        <w:keepLines w:val="0"/>
        <w:pageBreakBefore w:val="0"/>
        <w:kinsoku/>
        <w:wordWrap/>
        <w:overflowPunct/>
        <w:topLinePunct w:val="0"/>
        <w:bidi w:val="0"/>
        <w:snapToGrid/>
        <w:spacing w:beforeLines="0" w:afterLines="0" w:line="500" w:lineRule="exact"/>
        <w:ind w:left="0" w:leftChars="0" w:right="0" w:rightChars="0" w:firstLine="60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0"/>
          <w:szCs w:val="30"/>
          <w:highlight w:val="none"/>
          <w:lang w:val="en-US" w:eastAsia="zh-CN"/>
        </w:rPr>
        <w:t>15.公共安全支出（类）公安（款）其他公安支出（项）：指除上述项目以外其他用于公安方面的支出。</w:t>
      </w: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楷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alibri Light">
    <w:panose1 w:val="020F0302020204030204"/>
    <w:charset w:val="00"/>
    <w:family w:val="auto"/>
    <w:pitch w:val="default"/>
    <w:sig w:usb0="E4002EFF" w:usb1="C000247B" w:usb2="00000009" w:usb3="00000000" w:csb0="200001FF" w:csb1="00000000"/>
  </w:font>
  <w:font w:name="方正美黑_GBK">
    <w:altName w:val="黑体"/>
    <w:panose1 w:val="03000509000000000000"/>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eiryo">
    <w:altName w:val="Yu Gothic UI"/>
    <w:panose1 w:val="020B0604030504040204"/>
    <w:charset w:val="80"/>
    <w:family w:val="auto"/>
    <w:pitch w:val="default"/>
    <w:sig w:usb0="00000000" w:usb1="00000000" w:usb2="00010012" w:usb3="00000000" w:csb0="6002009F" w:csb1="DFD70000"/>
  </w:font>
  <w:font w:name="MingLiU">
    <w:altName w:val="PMingLiU-ExtB"/>
    <w:panose1 w:val="02020509000000000000"/>
    <w:charset w:val="88"/>
    <w:family w:val="auto"/>
    <w:pitch w:val="default"/>
    <w:sig w:usb0="00000000" w:usb1="00000000" w:usb2="00000016"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MS Gothic">
    <w:panose1 w:val="020B0609070205080204"/>
    <w:charset w:val="80"/>
    <w:family w:val="auto"/>
    <w:pitch w:val="default"/>
    <w:sig w:usb0="E00002FF" w:usb1="6AC7FDFB" w:usb2="08000012" w:usb3="00000000" w:csb0="4002009F" w:csb1="DFD70000"/>
  </w:font>
  <w:font w:name="MS PMincho">
    <w:altName w:val="Yu Gothic UI"/>
    <w:panose1 w:val="02020600040205080304"/>
    <w:charset w:val="80"/>
    <w:family w:val="auto"/>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haroni">
    <w:altName w:val="Yu Gothic UI Semibold"/>
    <w:panose1 w:val="02010803020104030203"/>
    <w:charset w:val="00"/>
    <w:family w:val="auto"/>
    <w:pitch w:val="default"/>
    <w:sig w:usb0="00000000" w:usb1="00000000" w:usb2="00000000" w:usb3="00000000" w:csb0="00000020" w:csb1="0020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Consolas">
    <w:panose1 w:val="020B0609020204030204"/>
    <w:charset w:val="00"/>
    <w:family w:val="auto"/>
    <w:pitch w:val="default"/>
    <w:sig w:usb0="E00006FF" w:usb1="0000FCFF" w:usb2="00000001" w:usb3="00000000" w:csb0="6000019F" w:csb1="DFD7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UPC">
    <w:altName w:val="Yu Gothic UI Light"/>
    <w:panose1 w:val="020B0304020202020204"/>
    <w:charset w:val="00"/>
    <w:family w:val="auto"/>
    <w:pitch w:val="default"/>
    <w:sig w:usb0="00000000" w:usb1="00000000" w:usb2="00000000" w:usb3="00000000" w:csb0="00010001" w:csb1="00000000"/>
  </w:font>
  <w:font w:name="Courier New">
    <w:panose1 w:val="02070309020205020404"/>
    <w:charset w:val="00"/>
    <w:family w:val="auto"/>
    <w:pitch w:val="default"/>
    <w:sig w:usb0="E0002EFF" w:usb1="C0007843" w:usb2="00000009" w:usb3="00000000" w:csb0="400001FF" w:csb1="FFFF0000"/>
  </w:font>
  <w:font w:name="DaunPenh">
    <w:altName w:val="Microsoft Himalaya"/>
    <w:panose1 w:val="01010101010101010101"/>
    <w:charset w:val="00"/>
    <w:family w:val="auto"/>
    <w:pitch w:val="default"/>
    <w:sig w:usb0="00000000" w:usb1="00000000" w:usb2="00010000" w:usb3="00000000" w:csb0="00000001" w:csb1="00000000"/>
  </w:font>
  <w:font w:name="David">
    <w:altName w:val="Segoe Print"/>
    <w:panose1 w:val="020E0502060401010101"/>
    <w:charset w:val="00"/>
    <w:family w:val="auto"/>
    <w:pitch w:val="default"/>
    <w:sig w:usb0="00000000" w:usb1="00000000" w:usb2="00000000" w:usb3="00000000" w:csb0="00000020" w:csb1="00200000"/>
  </w:font>
  <w:font w:name="DilleniaUPC">
    <w:altName w:val="Times New Roman"/>
    <w:panose1 w:val="02020603050405020304"/>
    <w:charset w:val="00"/>
    <w:family w:val="auto"/>
    <w:pitch w:val="default"/>
    <w:sig w:usb0="00000000" w:usb1="00000000" w:usb2="00000000" w:usb3="00000000" w:csb0="00010001" w:csb1="00000000"/>
  </w:font>
  <w:font w:name="DokChampa">
    <w:altName w:val="Segoe Print"/>
    <w:panose1 w:val="020B0604020202020204"/>
    <w:charset w:val="00"/>
    <w:family w:val="auto"/>
    <w:pitch w:val="default"/>
    <w:sig w:usb0="00000000" w:usb1="00000000" w:usb2="00000000" w:usb3="00000000" w:csb0="40010001" w:csb1="00000000"/>
  </w:font>
  <w:font w:name="Ebrima">
    <w:panose1 w:val="02000000000000000000"/>
    <w:charset w:val="00"/>
    <w:family w:val="auto"/>
    <w:pitch w:val="default"/>
    <w:sig w:usb0="A000505F" w:usb1="02000041" w:usb2="00000800" w:usb3="00000404" w:csb0="00000093" w:csb1="00000000"/>
  </w:font>
  <w:font w:name="Estrangelo Edessa">
    <w:altName w:val="Mongolian Baiti"/>
    <w:panose1 w:val="03080600000000000000"/>
    <w:charset w:val="00"/>
    <w:family w:val="auto"/>
    <w:pitch w:val="default"/>
    <w:sig w:usb0="00000000" w:usb1="00000000" w:usb2="00000080" w:usb3="00000000" w:csb0="00000001" w:csb1="00000000"/>
  </w:font>
  <w:font w:name="EucrosiaUPC">
    <w:altName w:val="Times New Roman"/>
    <w:panose1 w:val="02020603050405020304"/>
    <w:charset w:val="00"/>
    <w:family w:val="auto"/>
    <w:pitch w:val="default"/>
    <w:sig w:usb0="00000000" w:usb1="00000000" w:usb2="00000000" w:usb3="00000000" w:csb0="00010001" w:csb1="00000000"/>
  </w:font>
  <w:font w:name="Euphemia">
    <w:altName w:val="Yu Gothic UI"/>
    <w:panose1 w:val="020B0503040102020104"/>
    <w:charset w:val="00"/>
    <w:family w:val="auto"/>
    <w:pitch w:val="default"/>
    <w:sig w:usb0="00000000" w:usb1="00000000" w:usb2="00002000" w:usb3="00000000" w:csb0="00000001" w:csb1="00000000"/>
  </w:font>
  <w:font w:name="FrankRuehl">
    <w:altName w:val="Segoe Print"/>
    <w:panose1 w:val="020E0503060101010101"/>
    <w:charset w:val="00"/>
    <w:family w:val="auto"/>
    <w:pitch w:val="default"/>
    <w:sig w:usb0="00000000" w:usb1="00000000" w:usb2="00000000" w:usb3="00000000" w:csb0="00000020" w:csb1="00200000"/>
  </w:font>
  <w:font w:name="FreesiaUPC">
    <w:altName w:val="Segoe Print"/>
    <w:panose1 w:val="020B0604020202020204"/>
    <w:charset w:val="00"/>
    <w:family w:val="auto"/>
    <w:pitch w:val="default"/>
    <w:sig w:usb0="00000000" w:usb1="00000000" w:usb2="00000000" w:usb3="00000000" w:csb0="00010001" w:csb1="00000000"/>
  </w:font>
  <w:font w:name="Gabriola">
    <w:panose1 w:val="04040605051002020D02"/>
    <w:charset w:val="00"/>
    <w:family w:val="auto"/>
    <w:pitch w:val="default"/>
    <w:sig w:usb0="E00002EF" w:usb1="5000204B" w:usb2="00000000" w:usb3="00000000" w:csb0="2000009F" w:csb1="00000000"/>
  </w:font>
  <w:font w:name="Garamond">
    <w:altName w:val="PMingLiU-ExtB"/>
    <w:panose1 w:val="02020404030301010803"/>
    <w:charset w:val="00"/>
    <w:family w:val="auto"/>
    <w:pitch w:val="default"/>
    <w:sig w:usb0="00000000"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 w:name="Gisha">
    <w:altName w:val="Segoe UI Symbol"/>
    <w:panose1 w:val="020B0502040204020203"/>
    <w:charset w:val="00"/>
    <w:family w:val="auto"/>
    <w:pitch w:val="default"/>
    <w:sig w:usb0="00000000" w:usb1="00000000" w:usb2="00000000" w:usb3="00000000" w:csb0="00000021" w:csb1="00000000"/>
  </w:font>
  <w:font w:name="Iskoola Pota">
    <w:altName w:val="Segoe UI Light"/>
    <w:panose1 w:val="020B0502040204020203"/>
    <w:charset w:val="00"/>
    <w:family w:val="auto"/>
    <w:pitch w:val="default"/>
    <w:sig w:usb0="00000000" w:usb1="00000000" w:usb2="00000200" w:usb3="00000000" w:csb0="20000001" w:csb1="00000000"/>
  </w:font>
  <w:font w:name="JasmineUPC">
    <w:altName w:val="Times New Roman"/>
    <w:panose1 w:val="02020603050405020304"/>
    <w:charset w:val="00"/>
    <w:family w:val="auto"/>
    <w:pitch w:val="default"/>
    <w:sig w:usb0="00000000" w:usb1="00000000" w:usb2="00000000" w:usb3="00000000" w:csb0="00010001" w:csb1="00000000"/>
  </w:font>
  <w:font w:name="Kalinga">
    <w:altName w:val="Segoe UI Symbol"/>
    <w:panose1 w:val="020B0502040204020203"/>
    <w:charset w:val="00"/>
    <w:family w:val="auto"/>
    <w:pitch w:val="default"/>
    <w:sig w:usb0="00000000" w:usb1="00000000" w:usb2="00000000" w:usb3="00000000" w:csb0="00000001" w:csb1="00000000"/>
  </w:font>
  <w:font w:name="Kartika">
    <w:altName w:val="PMingLiU-ExtB"/>
    <w:panose1 w:val="02020503030404060203"/>
    <w:charset w:val="00"/>
    <w:family w:val="auto"/>
    <w:pitch w:val="default"/>
    <w:sig w:usb0="00000000" w:usb1="00000000" w:usb2="00000000" w:usb3="00000000" w:csb0="00000001" w:csb1="00000000"/>
  </w:font>
  <w:font w:name="Khmer UI">
    <w:altName w:val="Segoe UI Symbol"/>
    <w:panose1 w:val="020B0502040204020203"/>
    <w:charset w:val="00"/>
    <w:family w:val="auto"/>
    <w:pitch w:val="default"/>
    <w:sig w:usb0="00000000" w:usb1="00000000" w:usb2="00010000" w:usb3="00000000" w:csb0="00000001" w:csb1="00000000"/>
  </w:font>
  <w:font w:name="Kokila">
    <w:altName w:val="Segoe Print"/>
    <w:panose1 w:val="020B0604020202020204"/>
    <w:charset w:val="00"/>
    <w:family w:val="auto"/>
    <w:pitch w:val="default"/>
    <w:sig w:usb0="00000000" w:usb1="00000000" w:usb2="00000000" w:usb3="00000000" w:csb0="00000001" w:csb1="00000000"/>
  </w:font>
  <w:font w:name="Lao UI">
    <w:altName w:val="Segoe UI Symbol"/>
    <w:panose1 w:val="020B0502040204020203"/>
    <w:charset w:val="00"/>
    <w:family w:val="auto"/>
    <w:pitch w:val="default"/>
    <w:sig w:usb0="00000000" w:usb1="00000000" w:usb2="00000000" w:usb3="00000000" w:csb0="00000001" w:csb1="00000000"/>
  </w:font>
  <w:font w:name="Leelawadee">
    <w:altName w:val="Leelawadee UI"/>
    <w:panose1 w:val="020B0502040204020203"/>
    <w:charset w:val="00"/>
    <w:family w:val="auto"/>
    <w:pitch w:val="default"/>
    <w:sig w:usb0="00000000" w:usb1="00000000" w:usb2="00000000" w:usb3="00000000" w:csb0="20010001" w:csb1="00000000"/>
  </w:font>
  <w:font w:name="LilyUPC">
    <w:altName w:val="Segoe Print"/>
    <w:panose1 w:val="020B0604020202020204"/>
    <w:charset w:val="00"/>
    <w:family w:val="auto"/>
    <w:pitch w:val="default"/>
    <w:sig w:usb0="00000000"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Mangal">
    <w:altName w:val="Segoe Print"/>
    <w:panose1 w:val="02040503050203030202"/>
    <w:charset w:val="00"/>
    <w:family w:val="auto"/>
    <w:pitch w:val="default"/>
    <w:sig w:usb0="00000000"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altName w:val="Trebuchet MS"/>
    <w:panose1 w:val="02000000000000000000"/>
    <w:charset w:val="00"/>
    <w:family w:val="auto"/>
    <w:pitch w:val="default"/>
    <w:sig w:usb0="00000000" w:usb1="00000000" w:usb2="00000008" w:usb3="00000000" w:csb0="00000041" w:csb1="00000000"/>
  </w:font>
  <w:font w:name="Miriam">
    <w:altName w:val="Yu Gothic UI"/>
    <w:panose1 w:val="020B0502050101010101"/>
    <w:charset w:val="00"/>
    <w:family w:val="auto"/>
    <w:pitch w:val="default"/>
    <w:sig w:usb0="00000000"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notype Corsiva">
    <w:altName w:val="Mongolian Baiti"/>
    <w:panose1 w:val="03010101010201010101"/>
    <w:charset w:val="00"/>
    <w:family w:val="auto"/>
    <w:pitch w:val="default"/>
    <w:sig w:usb0="00000000" w:usb1="00000000" w:usb2="00000000" w:usb3="00000000" w:csb0="2000009F" w:csb1="DFD70000"/>
  </w:font>
  <w:font w:name="MoolBoran">
    <w:altName w:val="Verdana"/>
    <w:panose1 w:val="020B0100010101010101"/>
    <w:charset w:val="00"/>
    <w:family w:val="auto"/>
    <w:pitch w:val="default"/>
    <w:sig w:usb0="00000000" w:usb1="00000000" w:usb2="00010000" w:usb3="00000000" w:csb0="00000001" w:csb1="00000000"/>
  </w:font>
  <w:font w:name="Narkisim">
    <w:altName w:val="Segoe Print"/>
    <w:panose1 w:val="020E0502050101010101"/>
    <w:charset w:val="00"/>
    <w:family w:val="auto"/>
    <w:pitch w:val="default"/>
    <w:sig w:usb0="00000000" w:usb1="00000000" w:usb2="00000000" w:usb3="00000000" w:csb0="00000020" w:csb1="00200000"/>
  </w:font>
  <w:font w:name="Nyala">
    <w:altName w:val="Yu Gothic UI"/>
    <w:panose1 w:val="02000504070300020003"/>
    <w:charset w:val="00"/>
    <w:family w:val="auto"/>
    <w:pitch w:val="default"/>
    <w:sig w:usb0="00000000" w:usb1="00000000" w:usb2="00000800" w:usb3="00000000" w:csb0="00000093" w:csb1="00000000"/>
  </w:font>
  <w:font w:name="Plantagenet Cherokee">
    <w:altName w:val="Segoe Print"/>
    <w:panose1 w:val="02020602070100000000"/>
    <w:charset w:val="00"/>
    <w:family w:val="auto"/>
    <w:pitch w:val="default"/>
    <w:sig w:usb0="00000000" w:usb1="00000000" w:usb2="00001000" w:usb3="00000000" w:csb0="00000001" w:csb1="00000000"/>
  </w:font>
  <w:font w:name="Rod">
    <w:altName w:val="PMingLiU-ExtB"/>
    <w:panose1 w:val="02030509050101010101"/>
    <w:charset w:val="00"/>
    <w:family w:val="auto"/>
    <w:pitch w:val="default"/>
    <w:sig w:usb0="00000000" w:usb1="00000000" w:usb2="00000000" w:usb3="00000000" w:csb0="00000020" w:csb1="00200000"/>
  </w:font>
  <w:font w:name="Segoe UI Symbol">
    <w:panose1 w:val="020B0502040204020203"/>
    <w:charset w:val="00"/>
    <w:family w:val="auto"/>
    <w:pitch w:val="default"/>
    <w:sig w:usb0="800001E3" w:usb1="1200FFEF" w:usb2="00040000" w:usb3="04000000" w:csb0="00000001" w:csb1="40000000"/>
  </w:font>
  <w:font w:name="Traditional Arabic">
    <w:altName w:val="Times New Roman"/>
    <w:panose1 w:val="02020603050405020304"/>
    <w:charset w:val="00"/>
    <w:family w:val="auto"/>
    <w:pitch w:val="default"/>
    <w:sig w:usb0="00000000" w:usb1="00000000" w:usb2="00000008" w:usb3="00000000" w:csb0="00000041" w:csb1="2008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Segoe UI Light">
    <w:panose1 w:val="020B0502040204020203"/>
    <w:charset w:val="00"/>
    <w:family w:val="auto"/>
    <w:pitch w:val="default"/>
    <w:sig w:usb0="E4002EFF" w:usb1="C000E47F" w:usb2="00000009" w:usb3="00000000" w:csb0="200001FF" w:csb1="00000000"/>
  </w:font>
  <w:font w:name="Leelawadee UI">
    <w:panose1 w:val="020B0502040204020203"/>
    <w:charset w:val="00"/>
    <w:family w:val="auto"/>
    <w:pitch w:val="default"/>
    <w:sig w:usb0="83000003" w:usb1="00000000" w:usb2="00010000" w:usb3="00000001" w:csb0="00010101" w:csb1="00000000"/>
  </w:font>
  <w:font w:name="Verdana">
    <w:panose1 w:val="020B0604030504040204"/>
    <w:charset w:val="00"/>
    <w:family w:val="auto"/>
    <w:pitch w:val="default"/>
    <w:sig w:usb0="A00006FF" w:usb1="4000205B" w:usb2="00000010" w:usb3="00000000" w:csb0="2000019F" w:csb1="00000000"/>
  </w:font>
  <w:font w:name="微软雅黑 Light">
    <w:panose1 w:val="020B0502040204020203"/>
    <w:charset w:val="86"/>
    <w:family w:val="auto"/>
    <w:pitch w:val="default"/>
    <w:sig w:usb0="80000287" w:usb1="2ACF0010" w:usb2="00000016" w:usb3="00000000" w:csb0="0004001F" w:csb1="00000000"/>
  </w:font>
  <w:font w:name="创艺简标宋">
    <w:altName w:val="黑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640FE9A3"/>
    <w:multiLevelType w:val="singleLevel"/>
    <w:tmpl w:val="640FE9A3"/>
    <w:lvl w:ilvl="0" w:tentative="0">
      <w:start w:val="7"/>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C6F6D"/>
    <w:rsid w:val="01A33AFE"/>
    <w:rsid w:val="0432483D"/>
    <w:rsid w:val="05047EE2"/>
    <w:rsid w:val="067D65EF"/>
    <w:rsid w:val="0C014F6D"/>
    <w:rsid w:val="0E590236"/>
    <w:rsid w:val="10337C84"/>
    <w:rsid w:val="10465DDA"/>
    <w:rsid w:val="11641E21"/>
    <w:rsid w:val="11FB4C0D"/>
    <w:rsid w:val="125B4450"/>
    <w:rsid w:val="12AC72CA"/>
    <w:rsid w:val="16775321"/>
    <w:rsid w:val="16EF5067"/>
    <w:rsid w:val="18A07FDC"/>
    <w:rsid w:val="1BD325C9"/>
    <w:rsid w:val="1C753D25"/>
    <w:rsid w:val="1D006728"/>
    <w:rsid w:val="1ED74D17"/>
    <w:rsid w:val="1EF40A5A"/>
    <w:rsid w:val="210512B6"/>
    <w:rsid w:val="212A7147"/>
    <w:rsid w:val="245B3CCB"/>
    <w:rsid w:val="255258CA"/>
    <w:rsid w:val="27AF99D0"/>
    <w:rsid w:val="2AED4101"/>
    <w:rsid w:val="2D4A5F92"/>
    <w:rsid w:val="30751B0B"/>
    <w:rsid w:val="30C87F7F"/>
    <w:rsid w:val="30CE14A3"/>
    <w:rsid w:val="30CF28EC"/>
    <w:rsid w:val="32FF21F7"/>
    <w:rsid w:val="33A660D2"/>
    <w:rsid w:val="3787034C"/>
    <w:rsid w:val="3D260B46"/>
    <w:rsid w:val="3E054CA0"/>
    <w:rsid w:val="3E663D4F"/>
    <w:rsid w:val="3EC50A96"/>
    <w:rsid w:val="41260B4E"/>
    <w:rsid w:val="4413460B"/>
    <w:rsid w:val="479F1816"/>
    <w:rsid w:val="48C9653B"/>
    <w:rsid w:val="4A05537B"/>
    <w:rsid w:val="4AFA32A4"/>
    <w:rsid w:val="52E50EB3"/>
    <w:rsid w:val="54C31518"/>
    <w:rsid w:val="55401CDD"/>
    <w:rsid w:val="55CF6795"/>
    <w:rsid w:val="56432923"/>
    <w:rsid w:val="56D0310E"/>
    <w:rsid w:val="571E649C"/>
    <w:rsid w:val="57330C36"/>
    <w:rsid w:val="5BF9A05E"/>
    <w:rsid w:val="5C1C068B"/>
    <w:rsid w:val="5CA47F6C"/>
    <w:rsid w:val="6339443B"/>
    <w:rsid w:val="6841611B"/>
    <w:rsid w:val="68F13985"/>
    <w:rsid w:val="6BB125BF"/>
    <w:rsid w:val="6E45421E"/>
    <w:rsid w:val="6E5FE9CF"/>
    <w:rsid w:val="70457C53"/>
    <w:rsid w:val="753064B9"/>
    <w:rsid w:val="759C24D2"/>
    <w:rsid w:val="76442312"/>
    <w:rsid w:val="76DFF3BC"/>
    <w:rsid w:val="77FF0865"/>
    <w:rsid w:val="793A5ACA"/>
    <w:rsid w:val="79AD5421"/>
    <w:rsid w:val="7A100376"/>
    <w:rsid w:val="7CFB18E8"/>
    <w:rsid w:val="7DBFC2EB"/>
    <w:rsid w:val="7E404C6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
    <w:basedOn w:val="1"/>
    <w:link w:val="5"/>
    <w:qFormat/>
    <w:uiPriority w:val="0"/>
    <w:rPr>
      <w:rFonts w:ascii="宋体" w:hAnsi="宋体" w:cs="Courier New"/>
      <w:sz w:val="32"/>
      <w:szCs w:val="32"/>
    </w:rPr>
  </w:style>
  <w:style w:type="character" w:styleId="7">
    <w:name w:val="Strong"/>
    <w:basedOn w:val="5"/>
    <w:qFormat/>
    <w:uiPriority w:val="0"/>
    <w:rPr>
      <w:b/>
      <w:bCs/>
    </w:rPr>
  </w:style>
  <w:style w:type="character" w:styleId="8">
    <w:name w:val="page number"/>
    <w:basedOn w:val="5"/>
    <w:qFormat/>
    <w:uiPriority w:val="0"/>
  </w:style>
  <w:style w:type="character" w:styleId="9">
    <w:name w:val="FollowedHyperlink"/>
    <w:basedOn w:val="5"/>
    <w:qFormat/>
    <w:uiPriority w:val="0"/>
    <w:rPr>
      <w:color w:val="800080"/>
      <w:u w:val="none"/>
    </w:rPr>
  </w:style>
  <w:style w:type="character" w:styleId="10">
    <w:name w:val="HTML Definition"/>
    <w:basedOn w:val="5"/>
    <w:qFormat/>
    <w:uiPriority w:val="0"/>
  </w:style>
  <w:style w:type="character" w:styleId="11">
    <w:name w:val="HTML Variable"/>
    <w:basedOn w:val="5"/>
    <w:qFormat/>
    <w:uiPriority w:val="0"/>
  </w:style>
  <w:style w:type="character" w:styleId="12">
    <w:name w:val="Hyperlink"/>
    <w:basedOn w:val="5"/>
    <w:qFormat/>
    <w:uiPriority w:val="0"/>
    <w:rPr>
      <w:color w:val="0000FF"/>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paragraph" w:customStyle="1" w:styleId="16">
    <w:name w:val="Char"/>
    <w:basedOn w:val="1"/>
    <w:link w:val="5"/>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5"/>
    <w:qFormat/>
    <w:uiPriority w:val="0"/>
  </w:style>
  <w:style w:type="character" w:customStyle="1" w:styleId="19">
    <w:name w:val="image"/>
    <w:basedOn w:val="5"/>
    <w:qFormat/>
    <w:uiPriority w:val="0"/>
  </w:style>
  <w:style w:type="character" w:customStyle="1" w:styleId="20">
    <w:name w:val="image2"/>
    <w:basedOn w:val="5"/>
    <w:qFormat/>
    <w:uiPriority w:val="0"/>
  </w:style>
  <w:style w:type="character" w:customStyle="1" w:styleId="21">
    <w:name w:val="image3"/>
    <w:basedOn w:val="5"/>
    <w:qFormat/>
    <w:uiPriority w:val="0"/>
  </w:style>
  <w:style w:type="character" w:customStyle="1" w:styleId="22">
    <w:name w:val="ui-state-hover21"/>
    <w:basedOn w:val="5"/>
    <w:qFormat/>
    <w:uiPriority w:val="0"/>
  </w:style>
  <w:style w:type="character" w:customStyle="1" w:styleId="23">
    <w:name w:val="ui-state-active5"/>
    <w:basedOn w:val="5"/>
    <w:qFormat/>
    <w:uiPriority w:val="0"/>
  </w:style>
  <w:style w:type="character" w:customStyle="1" w:styleId="24">
    <w:name w:val="ui-state-default12"/>
    <w:basedOn w:val="5"/>
    <w:qFormat/>
    <w:uiPriority w:val="0"/>
  </w:style>
  <w:style w:type="character" w:customStyle="1" w:styleId="25">
    <w:name w:val="ui-state-default13"/>
    <w:basedOn w:val="5"/>
    <w:qFormat/>
    <w:uiPriority w:val="0"/>
  </w:style>
  <w:style w:type="character" w:customStyle="1" w:styleId="26">
    <w:name w:val="clicked1"/>
    <w:basedOn w:val="5"/>
    <w:qFormat/>
    <w:uiPriority w:val="0"/>
    <w:rPr>
      <w:color w:val="000000"/>
    </w:rPr>
  </w:style>
  <w:style w:type="character" w:customStyle="1" w:styleId="27">
    <w:name w:val="clicked2"/>
    <w:basedOn w:val="5"/>
    <w:qFormat/>
    <w:uiPriority w:val="0"/>
  </w:style>
  <w:style w:type="character" w:customStyle="1" w:styleId="28">
    <w:name w:val="clicked3"/>
    <w:basedOn w:val="5"/>
    <w:qFormat/>
    <w:uiPriority w:val="0"/>
  </w:style>
  <w:style w:type="character" w:customStyle="1" w:styleId="29">
    <w:name w:val="button-hover"/>
    <w:basedOn w:val="5"/>
    <w:qFormat/>
    <w:uiPriority w:val="0"/>
  </w:style>
  <w:style w:type="character" w:customStyle="1" w:styleId="30">
    <w:name w:val="button-hover1"/>
    <w:basedOn w:val="5"/>
    <w:qFormat/>
    <w:uiPriority w:val="0"/>
  </w:style>
  <w:style w:type="character" w:customStyle="1" w:styleId="31">
    <w:name w:val="group"/>
    <w:basedOn w:val="5"/>
    <w:qFormat/>
    <w:uiPriority w:val="0"/>
  </w:style>
  <w:style w:type="character" w:customStyle="1" w:styleId="32">
    <w:name w:val="directchildrenspan"/>
    <w:basedOn w:val="5"/>
    <w:qFormat/>
    <w:uiPriority w:val="0"/>
  </w:style>
  <w:style w:type="character" w:customStyle="1" w:styleId="33">
    <w:name w:val="imgspan"/>
    <w:basedOn w:val="5"/>
    <w:qFormat/>
    <w:uiPriority w:val="0"/>
  </w:style>
  <w:style w:type="character" w:customStyle="1" w:styleId="34">
    <w:name w:val="ui-icon34"/>
    <w:basedOn w:val="5"/>
    <w:qFormat/>
    <w:uiPriority w:val="0"/>
  </w:style>
  <w:style w:type="character" w:customStyle="1" w:styleId="35">
    <w:name w:val="newstitle"/>
    <w:basedOn w:val="5"/>
    <w:qFormat/>
    <w:uiPriority w:val="0"/>
    <w:rPr>
      <w:b/>
      <w:color w:val="000000"/>
      <w:sz w:val="24"/>
      <w:szCs w:val="24"/>
    </w:rPr>
  </w:style>
  <w:style w:type="character" w:customStyle="1" w:styleId="36">
    <w:name w:val="ui-state-hover"/>
    <w:basedOn w:val="5"/>
    <w:qFormat/>
    <w:uiPriority w:val="0"/>
  </w:style>
  <w:style w:type="character" w:customStyle="1" w:styleId="37">
    <w:name w:val="image1"/>
    <w:basedOn w:val="5"/>
    <w:qFormat/>
    <w:uiPriority w:val="0"/>
  </w:style>
  <w:style w:type="character" w:customStyle="1" w:styleId="38">
    <w:name w:val="clicked"/>
    <w:basedOn w:val="5"/>
    <w:qFormat/>
    <w:uiPriority w:val="0"/>
  </w:style>
  <w:style w:type="character" w:customStyle="1" w:styleId="39">
    <w:name w:val="ui-state-active"/>
    <w:basedOn w:val="5"/>
    <w:qFormat/>
    <w:uiPriority w:val="0"/>
  </w:style>
  <w:style w:type="character" w:customStyle="1" w:styleId="40">
    <w:name w:val="ui-icon33"/>
    <w:basedOn w:val="5"/>
    <w:qFormat/>
    <w:uiPriority w:val="0"/>
  </w:style>
  <w:style w:type="character" w:customStyle="1" w:styleId="41">
    <w:name w:val="ui-state-active6"/>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2023-03-24T07:53:35Z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